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0" w:leftChars="-67" w:firstLine="420" w:firstLineChars="200"/>
        <w:jc w:val="both"/>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 xml:space="preserve">      </w:t>
      </w:r>
    </w:p>
    <w:p>
      <w:pPr>
        <w:spacing w:line="360" w:lineRule="auto"/>
        <w:ind w:left="-140" w:leftChars="-67" w:firstLine="420" w:firstLineChars="200"/>
        <w:jc w:val="both"/>
        <w:rPr>
          <w:rFonts w:hint="eastAsia" w:ascii="宋体" w:hAnsi="宋体" w:eastAsia="宋体" w:cs="宋体"/>
          <w:b/>
          <w:bCs/>
          <w:sz w:val="28"/>
          <w:szCs w:val="28"/>
          <w:lang w:eastAsia="zh-CN"/>
        </w:rPr>
      </w:pPr>
      <w:r>
        <w:rPr>
          <w:rFonts w:hint="eastAsia" w:ascii="新宋体" w:hAnsi="新宋体" w:eastAsia="新宋体" w:cs="新宋体"/>
          <w:b/>
          <w:bCs/>
          <w:sz w:val="36"/>
          <w:szCs w:val="36"/>
          <w:lang w:val="en-US" w:eastAsia="zh-CN"/>
        </w:rPr>
        <w:t xml:space="preserve"> </w:t>
      </w:r>
      <w:r>
        <w:rPr>
          <w:sz w:val="24"/>
        </w:rPr>
        <w:drawing>
          <wp:inline distT="0" distB="0" distL="0" distR="0">
            <wp:extent cx="581025" cy="485775"/>
            <wp:effectExtent l="0" t="0" r="9525" b="9525"/>
            <wp:docPr id="1" name="图片 1" descr="E:\白雯丽\宣传\公司LOGO\{DD1B4ED1-31A2-4DEF-A042-5F0549B64E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白雯丽\宣传\公司LOGO\{DD1B4ED1-31A2-4DEF-A042-5F0549B64E5F}.png"/>
                    <pic:cNvPicPr>
                      <a:picLocks noChangeAspect="1" noChangeArrowheads="1"/>
                    </pic:cNvPicPr>
                  </pic:nvPicPr>
                  <pic:blipFill>
                    <a:blip r:embed="rId6" cstate="print"/>
                    <a:srcRect/>
                    <a:stretch>
                      <a:fillRect/>
                    </a:stretch>
                  </pic:blipFill>
                  <pic:spPr>
                    <a:xfrm>
                      <a:off x="0" y="0"/>
                      <a:ext cx="582137" cy="486705"/>
                    </a:xfrm>
                    <a:prstGeom prst="rect">
                      <a:avLst/>
                    </a:prstGeom>
                    <a:noFill/>
                  </pic:spPr>
                </pic:pic>
              </a:graphicData>
            </a:graphic>
          </wp:inline>
        </w:drawing>
      </w:r>
      <w:r>
        <w:rPr>
          <w:rFonts w:hint="eastAsia" w:ascii="新宋体" w:hAnsi="新宋体" w:eastAsia="新宋体" w:cs="新宋体"/>
          <w:b/>
          <w:bCs/>
          <w:sz w:val="36"/>
          <w:szCs w:val="36"/>
          <w:lang w:val="en-US" w:eastAsia="zh-CN"/>
        </w:rPr>
        <w:t xml:space="preserve"> </w:t>
      </w:r>
      <w:r>
        <w:rPr>
          <w:rFonts w:hint="eastAsia" w:ascii="宋体" w:hAnsi="宋体" w:eastAsia="宋体" w:cs="宋体"/>
          <w:b/>
          <w:bCs/>
          <w:sz w:val="28"/>
          <w:szCs w:val="28"/>
          <w:lang w:eastAsia="zh-CN"/>
        </w:rPr>
        <w:t>科学工作能力提升计划（百千万工程）</w:t>
      </w:r>
    </w:p>
    <w:p>
      <w:pPr>
        <w:spacing w:line="360" w:lineRule="auto"/>
        <w:jc w:val="both"/>
        <w:rPr>
          <w:rFonts w:hint="eastAsia" w:ascii="新宋体" w:hAnsi="新宋体" w:eastAsia="新宋体" w:cs="新宋体"/>
          <w:b/>
          <w:bCs/>
          <w:sz w:val="36"/>
          <w:szCs w:val="36"/>
          <w:lang w:val="en-US" w:eastAsia="zh-CN"/>
        </w:rPr>
      </w:pPr>
      <w:r>
        <w:rPr>
          <w:rFonts w:hint="eastAsia" w:ascii="新宋体" w:hAnsi="新宋体" w:eastAsia="新宋体" w:cs="新宋体"/>
          <w:b/>
          <w:bCs/>
          <w:sz w:val="36"/>
          <w:szCs w:val="36"/>
          <w:lang w:val="en-US" w:eastAsia="zh-CN"/>
        </w:rPr>
        <w:t xml:space="preserve">   </w:t>
      </w:r>
    </w:p>
    <w:p>
      <w:pPr>
        <w:spacing w:line="360" w:lineRule="auto"/>
        <w:jc w:val="both"/>
        <w:rPr>
          <w:rFonts w:hint="eastAsia" w:ascii="新宋体" w:hAnsi="新宋体" w:eastAsia="新宋体" w:cs="新宋体"/>
          <w:b/>
          <w:bCs/>
          <w:sz w:val="36"/>
          <w:szCs w:val="36"/>
          <w:lang w:val="en-US" w:eastAsia="zh-CN"/>
        </w:rPr>
      </w:pPr>
      <w:r>
        <w:rPr>
          <w:rFonts w:hint="eastAsia" w:ascii="新宋体" w:hAnsi="新宋体" w:eastAsia="新宋体" w:cs="新宋体"/>
          <w:b/>
          <w:bCs/>
          <w:sz w:val="36"/>
          <w:szCs w:val="36"/>
          <w:lang w:val="en-US" w:eastAsia="zh-CN"/>
        </w:rPr>
        <w:t xml:space="preserve">              </w:t>
      </w:r>
    </w:p>
    <w:p>
      <w:pPr>
        <w:spacing w:line="360" w:lineRule="auto"/>
        <w:jc w:val="both"/>
        <w:rPr>
          <w:rFonts w:hint="eastAsia" w:ascii="新宋体" w:hAnsi="新宋体" w:eastAsia="新宋体" w:cs="新宋体"/>
          <w:b/>
          <w:bCs/>
          <w:sz w:val="36"/>
          <w:szCs w:val="36"/>
          <w:lang w:val="en-US" w:eastAsia="zh-CN"/>
        </w:rPr>
      </w:pPr>
    </w:p>
    <w:p>
      <w:pPr>
        <w:spacing w:line="360" w:lineRule="auto"/>
        <w:jc w:val="both"/>
        <w:rPr>
          <w:rFonts w:hint="eastAsia" w:ascii="新宋体" w:hAnsi="新宋体" w:eastAsia="新宋体" w:cs="新宋体"/>
          <w:b/>
          <w:bCs/>
          <w:sz w:val="36"/>
          <w:szCs w:val="36"/>
          <w:lang w:val="en-US" w:eastAsia="zh-CN"/>
        </w:rPr>
      </w:pPr>
      <w:r>
        <w:rPr>
          <w:rFonts w:hint="eastAsia" w:ascii="新宋体" w:hAnsi="新宋体" w:eastAsia="新宋体" w:cs="新宋体"/>
          <w:b/>
          <w:bCs/>
          <w:sz w:val="36"/>
          <w:szCs w:val="36"/>
          <w:lang w:val="en-US" w:eastAsia="zh-CN"/>
        </w:rPr>
        <w:t xml:space="preserve">             </w:t>
      </w:r>
    </w:p>
    <w:p>
      <w:pPr>
        <w:spacing w:line="360" w:lineRule="auto"/>
        <w:jc w:val="both"/>
        <w:rPr>
          <w:rFonts w:hint="eastAsia" w:ascii="宋体" w:hAnsi="宋体" w:eastAsia="宋体" w:cs="宋体"/>
          <w:b/>
          <w:bCs/>
          <w:sz w:val="36"/>
          <w:szCs w:val="36"/>
          <w:lang w:val="en-US" w:eastAsia="zh-CN"/>
        </w:rPr>
      </w:pPr>
      <w:r>
        <w:rPr>
          <w:rFonts w:hint="eastAsia" w:ascii="新宋体" w:hAnsi="新宋体" w:eastAsia="新宋体" w:cs="新宋体"/>
          <w:b/>
          <w:bCs/>
          <w:sz w:val="36"/>
          <w:szCs w:val="36"/>
          <w:lang w:val="en-US" w:eastAsia="zh-CN"/>
        </w:rPr>
        <w:t xml:space="preserve">              </w:t>
      </w:r>
      <w:r>
        <w:rPr>
          <w:rFonts w:hint="eastAsia" w:ascii="宋体" w:hAnsi="宋体" w:eastAsia="宋体" w:cs="宋体"/>
          <w:b/>
          <w:bCs/>
          <w:sz w:val="36"/>
          <w:szCs w:val="36"/>
          <w:lang w:val="en-US" w:eastAsia="zh-CN"/>
        </w:rPr>
        <w:t xml:space="preserve">科学工作能力实训示范基地  </w:t>
      </w:r>
    </w:p>
    <w:p>
      <w:pPr>
        <w:spacing w:line="360" w:lineRule="auto"/>
        <w:jc w:val="both"/>
        <w:rPr>
          <w:rFonts w:hint="eastAsia" w:ascii="新宋体" w:hAnsi="新宋体" w:eastAsia="新宋体" w:cs="新宋体"/>
          <w:b/>
          <w:bCs/>
          <w:sz w:val="36"/>
          <w:szCs w:val="36"/>
          <w:lang w:val="en-US" w:eastAsia="zh-CN"/>
        </w:rPr>
      </w:pPr>
    </w:p>
    <w:p>
      <w:pPr>
        <w:spacing w:line="360" w:lineRule="auto"/>
        <w:jc w:val="both"/>
        <w:rPr>
          <w:rFonts w:hint="eastAsia" w:ascii="新宋体" w:hAnsi="新宋体" w:eastAsia="新宋体" w:cs="新宋体"/>
          <w:b/>
          <w:bCs/>
          <w:sz w:val="36"/>
          <w:szCs w:val="36"/>
          <w:lang w:eastAsia="zh-CN"/>
        </w:rPr>
      </w:pPr>
      <w:r>
        <w:rPr>
          <w:rFonts w:hint="eastAsia" w:ascii="新宋体" w:hAnsi="新宋体" w:eastAsia="新宋体" w:cs="新宋体"/>
          <w:b/>
          <w:bCs/>
          <w:sz w:val="36"/>
          <w:szCs w:val="36"/>
          <w:lang w:val="en-US" w:eastAsia="zh-CN"/>
        </w:rPr>
        <w:t xml:space="preserve">           财经工作能力训练中心教学计划</w:t>
      </w:r>
    </w:p>
    <w:p>
      <w:pPr>
        <w:spacing w:line="360" w:lineRule="auto"/>
        <w:ind w:left="-140" w:leftChars="-67" w:firstLine="420" w:firstLineChars="200"/>
        <w:jc w:val="both"/>
        <w:rPr>
          <w:rFonts w:hint="eastAsia" w:ascii="新宋体" w:hAnsi="新宋体" w:eastAsia="新宋体" w:cs="新宋体"/>
          <w:b/>
          <w:bCs/>
          <w:sz w:val="40"/>
          <w:szCs w:val="40"/>
          <w:lang w:val="en-US" w:eastAsia="zh-CN"/>
        </w:rPr>
      </w:pPr>
    </w:p>
    <w:p>
      <w:pPr>
        <w:spacing w:line="360" w:lineRule="auto"/>
        <w:ind w:left="-140" w:leftChars="-67" w:firstLine="420" w:firstLineChars="200"/>
        <w:jc w:val="both"/>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 xml:space="preserve">       </w:t>
      </w:r>
    </w:p>
    <w:p>
      <w:pPr>
        <w:spacing w:line="360" w:lineRule="auto"/>
        <w:ind w:left="-140" w:leftChars="-67" w:firstLine="420" w:firstLineChars="200"/>
        <w:jc w:val="both"/>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 xml:space="preserve">   </w:t>
      </w:r>
    </w:p>
    <w:p>
      <w:pPr>
        <w:spacing w:line="360" w:lineRule="auto"/>
        <w:ind w:left="-140" w:leftChars="-67" w:firstLine="420" w:firstLineChars="200"/>
        <w:jc w:val="both"/>
        <w:rPr>
          <w:rFonts w:hint="eastAsia" w:ascii="新宋体" w:hAnsi="新宋体" w:eastAsia="新宋体" w:cs="新宋体"/>
          <w:b/>
          <w:bCs/>
          <w:sz w:val="32"/>
          <w:szCs w:val="32"/>
          <w:lang w:val="en-US" w:eastAsia="zh-CN"/>
        </w:rPr>
      </w:pPr>
    </w:p>
    <w:p>
      <w:pPr>
        <w:spacing w:line="360" w:lineRule="auto"/>
        <w:jc w:val="both"/>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 xml:space="preserve">      </w:t>
      </w:r>
    </w:p>
    <w:p>
      <w:pPr>
        <w:spacing w:line="360" w:lineRule="auto"/>
        <w:ind w:left="-140" w:leftChars="-67" w:firstLine="420" w:firstLineChars="200"/>
        <w:jc w:val="both"/>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 xml:space="preserve">                  </w:t>
      </w:r>
    </w:p>
    <w:p>
      <w:pPr>
        <w:spacing w:line="360" w:lineRule="auto"/>
        <w:jc w:val="both"/>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 xml:space="preserve">    </w:t>
      </w:r>
    </w:p>
    <w:p>
      <w:pPr>
        <w:spacing w:line="360" w:lineRule="auto"/>
        <w:ind w:left="-140" w:leftChars="-67" w:firstLine="420" w:firstLineChars="200"/>
        <w:jc w:val="both"/>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 xml:space="preserve">                        </w:t>
      </w:r>
    </w:p>
    <w:p>
      <w:pPr>
        <w:spacing w:line="240" w:lineRule="auto"/>
        <w:ind w:left="-140" w:leftChars="-67" w:firstLine="420" w:firstLineChars="20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中国工作标准研究院</w:t>
      </w:r>
    </w:p>
    <w:p>
      <w:pPr>
        <w:spacing w:line="360" w:lineRule="auto"/>
        <w:ind w:left="-140" w:leftChars="-67" w:firstLine="420" w:firstLineChars="200"/>
        <w:jc w:val="center"/>
        <w:rPr>
          <w:rFonts w:hint="eastAsia" w:ascii="宋体" w:hAnsi="宋体" w:eastAsia="宋体" w:cs="宋体"/>
          <w:sz w:val="20"/>
          <w:szCs w:val="20"/>
          <w:lang w:val="en-US" w:eastAsia="zh-CN"/>
        </w:rPr>
      </w:pPr>
    </w:p>
    <w:p>
      <w:pPr>
        <w:spacing w:line="360" w:lineRule="auto"/>
        <w:ind w:left="-140" w:leftChars="-67" w:firstLine="420" w:firstLineChars="200"/>
        <w:jc w:val="both"/>
        <w:rPr>
          <w:rFonts w:hint="eastAsia" w:ascii="宋体" w:hAnsi="宋体" w:eastAsia="宋体" w:cs="宋体"/>
          <w:sz w:val="20"/>
          <w:szCs w:val="20"/>
          <w:lang w:val="en-US" w:eastAsia="zh-CN"/>
        </w:rPr>
      </w:pPr>
    </w:p>
    <w:p>
      <w:pPr>
        <w:spacing w:line="360" w:lineRule="auto"/>
        <w:ind w:left="-140" w:leftChars="-67" w:firstLine="420" w:firstLineChars="200"/>
        <w:jc w:val="both"/>
        <w:rPr>
          <w:rFonts w:hint="eastAsia" w:ascii="宋体" w:hAnsi="宋体" w:eastAsia="宋体" w:cs="宋体"/>
          <w:sz w:val="20"/>
          <w:szCs w:val="20"/>
          <w:lang w:val="en-US" w:eastAsia="zh-CN"/>
        </w:rPr>
      </w:pPr>
    </w:p>
    <w:p>
      <w:pPr>
        <w:spacing w:line="360" w:lineRule="auto"/>
        <w:ind w:left="-140" w:leftChars="-67" w:firstLine="420" w:firstLineChars="2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pPr>
        <w:spacing w:line="360" w:lineRule="auto"/>
        <w:ind w:left="-140" w:leftChars="-67" w:firstLine="420" w:firstLineChars="200"/>
        <w:jc w:val="both"/>
        <w:rPr>
          <w:rFonts w:hint="eastAsia" w:ascii="宋体" w:hAnsi="宋体" w:eastAsia="宋体" w:cs="宋体"/>
          <w:b/>
          <w:bCs/>
          <w:sz w:val="28"/>
          <w:szCs w:val="28"/>
          <w:lang w:val="en-US" w:eastAsia="zh-CN"/>
        </w:rPr>
        <w:sectPr>
          <w:pgSz w:w="11906" w:h="16838"/>
          <w:pgMar w:top="1440" w:right="1800" w:bottom="1440" w:left="1800" w:header="851" w:footer="992" w:gutter="0"/>
          <w:pgNumType w:fmt="decimal" w:start="1"/>
          <w:cols w:space="425" w:num="1"/>
          <w:docGrid w:type="lines" w:linePitch="312" w:charSpace="0"/>
        </w:sectPr>
      </w:pPr>
    </w:p>
    <w:p>
      <w:pPr>
        <w:spacing w:line="360" w:lineRule="auto"/>
        <w:ind w:left="-140" w:leftChars="-67" w:firstLine="420" w:firstLineChars="2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w:t>
      </w:r>
      <w:r>
        <w:rPr>
          <w:rFonts w:hint="eastAsia" w:ascii="宋体" w:hAnsi="宋体" w:eastAsia="宋体" w:cs="宋体"/>
          <w:b/>
          <w:bCs/>
          <w:sz w:val="28"/>
          <w:szCs w:val="28"/>
          <w:lang w:val="en-US" w:eastAsia="zh-CN"/>
        </w:rPr>
        <w:t xml:space="preserve"> </w:t>
      </w:r>
    </w:p>
    <w:p>
      <w:pPr>
        <w:spacing w:line="360" w:lineRule="auto"/>
        <w:ind w:left="-140" w:leftChars="-67" w:firstLine="420" w:firstLineChars="200"/>
        <w:jc w:val="both"/>
        <w:rPr>
          <w:rFonts w:hint="eastAsia" w:ascii="宋体" w:hAnsi="宋体" w:eastAsia="宋体" w:cs="宋体"/>
          <w:b/>
          <w:bCs/>
          <w:sz w:val="40"/>
          <w:szCs w:val="40"/>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40"/>
          <w:szCs w:val="40"/>
          <w:lang w:val="en-US" w:eastAsia="zh-CN"/>
        </w:rPr>
        <w:t xml:space="preserve"> 目录</w:t>
      </w:r>
    </w:p>
    <w:p>
      <w:pPr>
        <w:spacing w:line="360" w:lineRule="auto"/>
        <w:ind w:left="-140" w:leftChars="-67" w:firstLine="420" w:firstLineChars="200"/>
        <w:jc w:val="both"/>
        <w:rPr>
          <w:rFonts w:hint="eastAsia" w:ascii="宋体" w:hAnsi="宋体" w:eastAsia="宋体" w:cs="宋体"/>
          <w:b/>
          <w:bCs/>
          <w:sz w:val="40"/>
          <w:szCs w:val="40"/>
          <w:lang w:val="en-US" w:eastAsia="zh-CN"/>
        </w:rPr>
      </w:pP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fldChar w:fldCharType="begin"/>
      </w:r>
      <w:r>
        <w:rPr>
          <w:rFonts w:hint="eastAsia" w:ascii="宋体" w:hAnsi="宋体" w:eastAsia="宋体" w:cs="宋体"/>
          <w:b w:val="0"/>
          <w:bCs w:val="0"/>
          <w:sz w:val="32"/>
          <w:szCs w:val="32"/>
          <w:lang w:val="en-US" w:eastAsia="zh-CN"/>
        </w:rPr>
        <w:instrText xml:space="preserve">TOC \o "1-3" \h \u </w:instrText>
      </w:r>
      <w:r>
        <w:rPr>
          <w:rFonts w:hint="eastAsia" w:ascii="宋体" w:hAnsi="宋体" w:eastAsia="宋体" w:cs="宋体"/>
          <w:b w:val="0"/>
          <w:bCs w:val="0"/>
          <w:sz w:val="32"/>
          <w:szCs w:val="32"/>
          <w:lang w:val="en-US" w:eastAsia="zh-CN"/>
        </w:rPr>
        <w:fldChar w:fldCharType="separate"/>
      </w:r>
      <w:r>
        <w:rPr>
          <w:rFonts w:hint="eastAsia" w:ascii="宋体" w:hAnsi="宋体" w:eastAsia="宋体" w:cs="宋体"/>
          <w:b w:val="0"/>
          <w:bCs w:val="0"/>
          <w:sz w:val="32"/>
          <w:szCs w:val="32"/>
          <w:lang w:val="en-US" w:eastAsia="zh-CN"/>
        </w:rPr>
        <w:fldChar w:fldCharType="begin"/>
      </w:r>
      <w:r>
        <w:rPr>
          <w:rFonts w:hint="eastAsia" w:ascii="宋体" w:hAnsi="宋体" w:eastAsia="宋体" w:cs="宋体"/>
          <w:b w:val="0"/>
          <w:bCs w:val="0"/>
          <w:sz w:val="32"/>
          <w:szCs w:val="32"/>
          <w:lang w:val="en-US" w:eastAsia="zh-CN"/>
        </w:rPr>
        <w:instrText xml:space="preserve"> HYPERLINK \l _Toc8817 </w:instrText>
      </w:r>
      <w:r>
        <w:rPr>
          <w:rFonts w:hint="eastAsia" w:ascii="宋体" w:hAnsi="宋体" w:eastAsia="宋体" w:cs="宋体"/>
          <w:b w:val="0"/>
          <w:bCs w:val="0"/>
          <w:sz w:val="32"/>
          <w:szCs w:val="32"/>
          <w:lang w:val="en-US" w:eastAsia="zh-CN"/>
        </w:rPr>
        <w:fldChar w:fldCharType="separate"/>
      </w:r>
      <w:r>
        <w:rPr>
          <w:rFonts w:hint="eastAsia" w:ascii="宋体" w:hAnsi="宋体" w:eastAsia="宋体" w:cs="宋体"/>
          <w:b w:val="0"/>
          <w:bCs w:val="0"/>
          <w:i w:val="0"/>
          <w:iCs w:val="0"/>
          <w:sz w:val="32"/>
          <w:szCs w:val="32"/>
        </w:rPr>
        <w:t>一、 教学目标</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_Toc8817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2</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fldChar w:fldCharType="begin"/>
      </w:r>
      <w:r>
        <w:rPr>
          <w:rFonts w:hint="eastAsia" w:ascii="宋体" w:hAnsi="宋体" w:eastAsia="宋体" w:cs="宋体"/>
          <w:b w:val="0"/>
          <w:bCs w:val="0"/>
          <w:sz w:val="32"/>
          <w:szCs w:val="32"/>
          <w:lang w:val="en-US" w:eastAsia="zh-CN"/>
        </w:rPr>
        <w:instrText xml:space="preserve"> HYPERLINK \l _Toc22059 </w:instrText>
      </w:r>
      <w:r>
        <w:rPr>
          <w:rFonts w:hint="eastAsia" w:ascii="宋体" w:hAnsi="宋体" w:eastAsia="宋体" w:cs="宋体"/>
          <w:b w:val="0"/>
          <w:bCs w:val="0"/>
          <w:sz w:val="32"/>
          <w:szCs w:val="32"/>
          <w:lang w:val="en-US" w:eastAsia="zh-CN"/>
        </w:rPr>
        <w:fldChar w:fldCharType="separate"/>
      </w:r>
      <w:r>
        <w:rPr>
          <w:rFonts w:hint="eastAsia" w:ascii="宋体" w:hAnsi="宋体" w:eastAsia="宋体" w:cs="宋体"/>
          <w:b w:val="0"/>
          <w:bCs w:val="0"/>
          <w:i w:val="0"/>
          <w:iCs w:val="0"/>
          <w:sz w:val="32"/>
          <w:szCs w:val="32"/>
        </w:rPr>
        <w:t>二、 教学</w:t>
      </w:r>
      <w:r>
        <w:rPr>
          <w:rFonts w:hint="eastAsia" w:ascii="宋体" w:hAnsi="宋体" w:eastAsia="宋体" w:cs="宋体"/>
          <w:b w:val="0"/>
          <w:bCs w:val="0"/>
          <w:i w:val="0"/>
          <w:iCs w:val="0"/>
          <w:sz w:val="32"/>
          <w:szCs w:val="32"/>
          <w:lang w:eastAsia="zh-CN"/>
        </w:rPr>
        <w:t>概要</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_Toc22059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2</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fldChar w:fldCharType="begin"/>
      </w:r>
      <w:r>
        <w:rPr>
          <w:rFonts w:hint="eastAsia" w:ascii="宋体" w:hAnsi="宋体" w:eastAsia="宋体" w:cs="宋体"/>
          <w:b w:val="0"/>
          <w:bCs w:val="0"/>
          <w:sz w:val="32"/>
          <w:szCs w:val="32"/>
          <w:lang w:val="en-US" w:eastAsia="zh-CN"/>
        </w:rPr>
        <w:instrText xml:space="preserve"> HYPERLINK \l _Toc27471 </w:instrText>
      </w:r>
      <w:r>
        <w:rPr>
          <w:rFonts w:hint="eastAsia" w:ascii="宋体" w:hAnsi="宋体" w:eastAsia="宋体" w:cs="宋体"/>
          <w:b w:val="0"/>
          <w:bCs w:val="0"/>
          <w:sz w:val="32"/>
          <w:szCs w:val="32"/>
          <w:lang w:val="en-US" w:eastAsia="zh-CN"/>
        </w:rPr>
        <w:fldChar w:fldCharType="separate"/>
      </w:r>
      <w:r>
        <w:rPr>
          <w:rFonts w:hint="eastAsia" w:ascii="宋体" w:hAnsi="宋体" w:eastAsia="宋体" w:cs="宋体"/>
          <w:b w:val="0"/>
          <w:bCs w:val="0"/>
          <w:sz w:val="32"/>
          <w:szCs w:val="32"/>
        </w:rPr>
        <w:t>1</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教学要求</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_Toc27471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3</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fldChar w:fldCharType="begin"/>
      </w:r>
      <w:r>
        <w:rPr>
          <w:rFonts w:hint="eastAsia" w:ascii="宋体" w:hAnsi="宋体" w:eastAsia="宋体" w:cs="宋体"/>
          <w:b w:val="0"/>
          <w:bCs w:val="0"/>
          <w:sz w:val="32"/>
          <w:szCs w:val="32"/>
          <w:lang w:val="en-US" w:eastAsia="zh-CN"/>
        </w:rPr>
        <w:instrText xml:space="preserve"> HYPERLINK \l _Toc26655 </w:instrText>
      </w:r>
      <w:r>
        <w:rPr>
          <w:rFonts w:hint="eastAsia" w:ascii="宋体" w:hAnsi="宋体" w:eastAsia="宋体" w:cs="宋体"/>
          <w:b w:val="0"/>
          <w:bCs w:val="0"/>
          <w:sz w:val="32"/>
          <w:szCs w:val="32"/>
          <w:lang w:val="en-US" w:eastAsia="zh-CN"/>
        </w:rPr>
        <w:fldChar w:fldCharType="separate"/>
      </w:r>
      <w:r>
        <w:rPr>
          <w:rFonts w:hint="eastAsia" w:ascii="宋体" w:hAnsi="宋体" w:eastAsia="宋体" w:cs="宋体"/>
          <w:b w:val="0"/>
          <w:bCs w:val="0"/>
          <w:sz w:val="32"/>
          <w:szCs w:val="32"/>
        </w:rPr>
        <w:t>2</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训练内容</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_Toc26655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3</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val="en-US" w:eastAsia="zh-CN"/>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fldChar w:fldCharType="begin"/>
      </w:r>
      <w:r>
        <w:rPr>
          <w:rFonts w:hint="eastAsia" w:ascii="宋体" w:hAnsi="宋体" w:eastAsia="宋体" w:cs="宋体"/>
          <w:b w:val="0"/>
          <w:bCs w:val="0"/>
          <w:sz w:val="32"/>
          <w:szCs w:val="32"/>
          <w:lang w:val="en-US" w:eastAsia="zh-CN"/>
        </w:rPr>
        <w:instrText xml:space="preserve"> HYPERLINK \l _Toc5484 </w:instrText>
      </w:r>
      <w:r>
        <w:rPr>
          <w:rFonts w:hint="eastAsia" w:ascii="宋体" w:hAnsi="宋体" w:eastAsia="宋体" w:cs="宋体"/>
          <w:b w:val="0"/>
          <w:bCs w:val="0"/>
          <w:sz w:val="32"/>
          <w:szCs w:val="32"/>
          <w:lang w:val="en-US" w:eastAsia="zh-CN"/>
        </w:rPr>
        <w:fldChar w:fldCharType="separate"/>
      </w:r>
      <w:r>
        <w:rPr>
          <w:rFonts w:hint="eastAsia" w:ascii="宋体" w:hAnsi="宋体" w:eastAsia="宋体" w:cs="宋体"/>
          <w:b w:val="0"/>
          <w:bCs w:val="0"/>
          <w:sz w:val="32"/>
          <w:szCs w:val="32"/>
        </w:rPr>
        <w:t>2.1工作标准训练目录</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_Toc5484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3</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val="en-US" w:eastAsia="zh-CN"/>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fldChar w:fldCharType="begin"/>
      </w:r>
      <w:r>
        <w:rPr>
          <w:rFonts w:hint="eastAsia" w:ascii="宋体" w:hAnsi="宋体" w:eastAsia="宋体" w:cs="宋体"/>
          <w:b w:val="0"/>
          <w:bCs w:val="0"/>
          <w:sz w:val="32"/>
          <w:szCs w:val="32"/>
          <w:lang w:val="en-US" w:eastAsia="zh-CN"/>
        </w:rPr>
        <w:instrText xml:space="preserve"> HYPERLINK \l _Toc22778 </w:instrText>
      </w:r>
      <w:r>
        <w:rPr>
          <w:rFonts w:hint="eastAsia" w:ascii="宋体" w:hAnsi="宋体" w:eastAsia="宋体" w:cs="宋体"/>
          <w:b w:val="0"/>
          <w:bCs w:val="0"/>
          <w:sz w:val="32"/>
          <w:szCs w:val="32"/>
          <w:lang w:val="en-US" w:eastAsia="zh-CN"/>
        </w:rPr>
        <w:fldChar w:fldCharType="separate"/>
      </w:r>
      <w:r>
        <w:rPr>
          <w:rFonts w:hint="eastAsia" w:ascii="宋体" w:hAnsi="宋体" w:eastAsia="宋体" w:cs="宋体"/>
          <w:b w:val="0"/>
          <w:bCs w:val="0"/>
          <w:sz w:val="32"/>
          <w:szCs w:val="32"/>
        </w:rPr>
        <w:t>2.2 专业工作标准内容：</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_Toc22778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4</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val="en-US" w:eastAsia="zh-CN"/>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fldChar w:fldCharType="begin"/>
      </w:r>
      <w:r>
        <w:rPr>
          <w:rFonts w:hint="eastAsia" w:ascii="宋体" w:hAnsi="宋体" w:eastAsia="宋体" w:cs="宋体"/>
          <w:b w:val="0"/>
          <w:bCs w:val="0"/>
          <w:sz w:val="32"/>
          <w:szCs w:val="32"/>
          <w:lang w:val="en-US" w:eastAsia="zh-CN"/>
        </w:rPr>
        <w:instrText xml:space="preserve"> HYPERLINK \l _Toc18398 </w:instrText>
      </w:r>
      <w:r>
        <w:rPr>
          <w:rFonts w:hint="eastAsia" w:ascii="宋体" w:hAnsi="宋体" w:eastAsia="宋体" w:cs="宋体"/>
          <w:b w:val="0"/>
          <w:bCs w:val="0"/>
          <w:sz w:val="32"/>
          <w:szCs w:val="32"/>
          <w:lang w:val="en-US" w:eastAsia="zh-CN"/>
        </w:rPr>
        <w:fldChar w:fldCharType="separate"/>
      </w:r>
      <w:r>
        <w:rPr>
          <w:rFonts w:hint="eastAsia" w:ascii="宋体" w:hAnsi="宋体" w:eastAsia="宋体" w:cs="宋体"/>
          <w:b w:val="0"/>
          <w:bCs w:val="0"/>
          <w:sz w:val="32"/>
          <w:szCs w:val="32"/>
        </w:rPr>
        <w:t>2.3专题研讨</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_Toc18398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4</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fldChar w:fldCharType="begin"/>
      </w:r>
      <w:r>
        <w:rPr>
          <w:rFonts w:hint="eastAsia" w:ascii="宋体" w:hAnsi="宋体" w:eastAsia="宋体" w:cs="宋体"/>
          <w:b w:val="0"/>
          <w:bCs w:val="0"/>
          <w:sz w:val="32"/>
          <w:szCs w:val="32"/>
          <w:lang w:val="en-US" w:eastAsia="zh-CN"/>
        </w:rPr>
        <w:instrText xml:space="preserve"> HYPERLINK \l _Toc15033 </w:instrText>
      </w:r>
      <w:r>
        <w:rPr>
          <w:rFonts w:hint="eastAsia" w:ascii="宋体" w:hAnsi="宋体" w:eastAsia="宋体" w:cs="宋体"/>
          <w:b w:val="0"/>
          <w:bCs w:val="0"/>
          <w:sz w:val="32"/>
          <w:szCs w:val="32"/>
          <w:lang w:val="en-US" w:eastAsia="zh-CN"/>
        </w:rPr>
        <w:fldChar w:fldCharType="separate"/>
      </w:r>
      <w:r>
        <w:rPr>
          <w:rFonts w:hint="eastAsia" w:ascii="宋体" w:hAnsi="宋体" w:eastAsia="宋体" w:cs="宋体"/>
          <w:b w:val="0"/>
          <w:bCs w:val="0"/>
          <w:sz w:val="32"/>
          <w:szCs w:val="32"/>
        </w:rPr>
        <w:t>3</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训练方式</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_Toc15033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4</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lang w:val="en-US" w:eastAsia="zh-CN"/>
        </w:rPr>
        <w:fldChar w:fldCharType="begin"/>
      </w:r>
      <w:r>
        <w:rPr>
          <w:rFonts w:hint="eastAsia" w:ascii="宋体" w:hAnsi="宋体" w:eastAsia="宋体" w:cs="宋体"/>
          <w:b w:val="0"/>
          <w:bCs w:val="0"/>
          <w:sz w:val="32"/>
          <w:szCs w:val="32"/>
          <w:lang w:val="en-US" w:eastAsia="zh-CN"/>
        </w:rPr>
        <w:instrText xml:space="preserve"> HYPERLINK \l _Toc7938 </w:instrText>
      </w:r>
      <w:r>
        <w:rPr>
          <w:rFonts w:hint="eastAsia" w:ascii="宋体" w:hAnsi="宋体" w:eastAsia="宋体" w:cs="宋体"/>
          <w:b w:val="0"/>
          <w:bCs w:val="0"/>
          <w:sz w:val="32"/>
          <w:szCs w:val="32"/>
          <w:lang w:val="en-US" w:eastAsia="zh-CN"/>
        </w:rPr>
        <w:fldChar w:fldCharType="separate"/>
      </w:r>
      <w:r>
        <w:rPr>
          <w:rFonts w:hint="eastAsia" w:ascii="宋体" w:hAnsi="宋体" w:eastAsia="宋体" w:cs="宋体"/>
          <w:b w:val="0"/>
          <w:bCs w:val="0"/>
          <w:sz w:val="32"/>
          <w:szCs w:val="32"/>
        </w:rPr>
        <w:t>4</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使用教材</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_Toc7938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6</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right="0" w:rightChars="0" w:firstLine="0" w:firstLineChars="0"/>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lang w:val="en-US" w:eastAsia="zh-CN"/>
        </w:rPr>
        <w:fldChar w:fldCharType="begin"/>
      </w:r>
      <w:r>
        <w:rPr>
          <w:rFonts w:hint="eastAsia" w:ascii="宋体" w:hAnsi="宋体" w:eastAsia="宋体" w:cs="宋体"/>
          <w:b w:val="0"/>
          <w:bCs w:val="0"/>
          <w:sz w:val="32"/>
          <w:szCs w:val="32"/>
          <w:lang w:val="en-US" w:eastAsia="zh-CN"/>
        </w:rPr>
        <w:instrText xml:space="preserve"> HYPERLINK \l _Toc2383 </w:instrText>
      </w:r>
      <w:r>
        <w:rPr>
          <w:rFonts w:hint="eastAsia" w:ascii="宋体" w:hAnsi="宋体" w:eastAsia="宋体" w:cs="宋体"/>
          <w:b w:val="0"/>
          <w:bCs w:val="0"/>
          <w:sz w:val="32"/>
          <w:szCs w:val="32"/>
          <w:lang w:val="en-US" w:eastAsia="zh-CN"/>
        </w:rPr>
        <w:fldChar w:fldCharType="separate"/>
      </w:r>
      <w:r>
        <w:rPr>
          <w:rFonts w:hint="eastAsia" w:ascii="宋体" w:hAnsi="宋体" w:eastAsia="宋体" w:cs="宋体"/>
          <w:b w:val="0"/>
          <w:bCs w:val="0"/>
          <w:sz w:val="32"/>
          <w:szCs w:val="32"/>
        </w:rPr>
        <w:t>5、课时安排</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_Toc2383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6</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rPr>
          <w:rFonts w:hint="eastAsia" w:ascii="宋体" w:hAnsi="宋体" w:eastAsia="宋体" w:cs="宋体"/>
          <w:sz w:val="32"/>
          <w:szCs w:val="32"/>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lang w:val="en-US" w:eastAsia="zh-CN"/>
        </w:rPr>
        <w:fldChar w:fldCharType="begin"/>
      </w:r>
      <w:r>
        <w:rPr>
          <w:rFonts w:hint="eastAsia" w:ascii="宋体" w:hAnsi="宋体" w:eastAsia="宋体" w:cs="宋体"/>
          <w:b w:val="0"/>
          <w:bCs w:val="0"/>
          <w:sz w:val="32"/>
          <w:szCs w:val="32"/>
          <w:lang w:val="en-US" w:eastAsia="zh-CN"/>
        </w:rPr>
        <w:instrText xml:space="preserve"> HYPERLINK \l _Toc23517 </w:instrText>
      </w:r>
      <w:r>
        <w:rPr>
          <w:rFonts w:hint="eastAsia" w:ascii="宋体" w:hAnsi="宋体" w:eastAsia="宋体" w:cs="宋体"/>
          <w:b w:val="0"/>
          <w:bCs w:val="0"/>
          <w:sz w:val="32"/>
          <w:szCs w:val="32"/>
          <w:lang w:val="en-US" w:eastAsia="zh-CN"/>
        </w:rPr>
        <w:fldChar w:fldCharType="separate"/>
      </w:r>
      <w:r>
        <w:rPr>
          <w:rFonts w:hint="eastAsia" w:ascii="宋体" w:hAnsi="宋体" w:eastAsia="宋体" w:cs="宋体"/>
          <w:b w:val="0"/>
          <w:bCs w:val="0"/>
          <w:sz w:val="32"/>
          <w:szCs w:val="32"/>
          <w:lang w:val="en-US" w:eastAsia="zh-CN"/>
        </w:rPr>
        <w:t>6.教学及考核方法</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_Toc23517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7</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80" w:lineRule="auto"/>
        <w:ind w:right="0" w:rightChars="0" w:firstLine="0" w:firstLineChars="0"/>
        <w:jc w:val="both"/>
        <w:textAlignment w:val="auto"/>
        <w:outlineLvl w:val="0"/>
        <w:rPr>
          <w:rFonts w:hint="eastAsia" w:ascii="宋体" w:hAnsi="宋体" w:eastAsia="宋体" w:cs="宋体"/>
          <w:b/>
          <w:bCs/>
          <w:sz w:val="32"/>
          <w:szCs w:val="32"/>
          <w:lang w:val="en-US" w:eastAsia="zh-CN"/>
        </w:rPr>
      </w:pPr>
      <w:r>
        <w:rPr>
          <w:rFonts w:hint="eastAsia" w:ascii="宋体" w:hAnsi="宋体" w:eastAsia="宋体" w:cs="宋体"/>
          <w:b w:val="0"/>
          <w:bCs w:val="0"/>
          <w:sz w:val="32"/>
          <w:szCs w:val="32"/>
          <w:lang w:val="en-US" w:eastAsia="zh-CN"/>
        </w:rPr>
        <w:fldChar w:fldCharType="end"/>
      </w:r>
      <w:r>
        <w:rPr>
          <w:rFonts w:hint="eastAsia" w:ascii="宋体" w:hAnsi="宋体" w:eastAsia="宋体" w:cs="宋体"/>
          <w:b/>
          <w:bCs/>
          <w:sz w:val="32"/>
          <w:szCs w:val="32"/>
          <w:lang w:val="en-US" w:eastAsia="zh-CN"/>
        </w:rPr>
        <w:t xml:space="preserve">        </w:t>
      </w:r>
      <w:bookmarkStart w:id="27" w:name="_GoBack"/>
      <w:bookmarkEnd w:id="27"/>
    </w:p>
    <w:p>
      <w:pPr>
        <w:spacing w:line="360" w:lineRule="auto"/>
        <w:jc w:val="center"/>
        <w:rPr>
          <w:rFonts w:hint="eastAsia" w:ascii="新宋体" w:hAnsi="新宋体" w:eastAsia="新宋体" w:cs="新宋体"/>
          <w:b/>
          <w:bCs/>
          <w:sz w:val="36"/>
          <w:szCs w:val="36"/>
          <w:lang w:val="en-US" w:eastAsia="zh-CN"/>
        </w:rPr>
      </w:pPr>
    </w:p>
    <w:p>
      <w:pPr>
        <w:spacing w:line="360" w:lineRule="auto"/>
        <w:jc w:val="center"/>
        <w:rPr>
          <w:rFonts w:hint="eastAsia" w:ascii="新宋体" w:hAnsi="新宋体" w:eastAsia="新宋体" w:cs="新宋体"/>
          <w:b/>
          <w:bCs/>
          <w:sz w:val="36"/>
          <w:szCs w:val="36"/>
          <w:lang w:val="en-US" w:eastAsia="zh-CN"/>
        </w:rPr>
      </w:pPr>
    </w:p>
    <w:p>
      <w:pPr>
        <w:spacing w:line="360" w:lineRule="auto"/>
        <w:jc w:val="center"/>
        <w:rPr>
          <w:rFonts w:hint="eastAsia" w:ascii="新宋体" w:hAnsi="新宋体" w:eastAsia="新宋体" w:cs="新宋体"/>
          <w:b/>
          <w:bCs/>
          <w:sz w:val="36"/>
          <w:szCs w:val="36"/>
          <w:lang w:val="en-US" w:eastAsia="zh-CN"/>
        </w:rPr>
      </w:pPr>
    </w:p>
    <w:p>
      <w:pPr>
        <w:spacing w:line="360" w:lineRule="auto"/>
        <w:jc w:val="center"/>
        <w:rPr>
          <w:rFonts w:hint="eastAsia" w:ascii="新宋体" w:hAnsi="新宋体" w:eastAsia="新宋体" w:cs="新宋体"/>
          <w:b/>
          <w:bCs/>
          <w:sz w:val="36"/>
          <w:szCs w:val="36"/>
          <w:lang w:val="en-US" w:eastAsia="zh-CN"/>
        </w:rPr>
      </w:pPr>
    </w:p>
    <w:p>
      <w:pPr>
        <w:spacing w:line="360" w:lineRule="auto"/>
        <w:jc w:val="center"/>
        <w:rPr>
          <w:rFonts w:hint="eastAsia" w:ascii="新宋体" w:hAnsi="新宋体" w:eastAsia="新宋体" w:cs="新宋体"/>
          <w:b/>
          <w:bCs/>
          <w:sz w:val="36"/>
          <w:szCs w:val="36"/>
          <w:lang w:val="en-US" w:eastAsia="zh-CN"/>
        </w:rPr>
      </w:pPr>
    </w:p>
    <w:p>
      <w:pPr>
        <w:spacing w:line="360" w:lineRule="auto"/>
        <w:jc w:val="center"/>
        <w:rPr>
          <w:rFonts w:hint="eastAsia" w:ascii="新宋体" w:hAnsi="新宋体" w:eastAsia="新宋体" w:cs="新宋体"/>
          <w:b/>
          <w:bCs/>
          <w:sz w:val="36"/>
          <w:szCs w:val="36"/>
          <w:lang w:val="en-US" w:eastAsia="zh-CN"/>
        </w:rPr>
      </w:pPr>
    </w:p>
    <w:p>
      <w:pPr>
        <w:spacing w:line="360" w:lineRule="auto"/>
        <w:jc w:val="center"/>
        <w:rPr>
          <w:rFonts w:hint="eastAsia" w:ascii="新宋体" w:hAnsi="新宋体" w:eastAsia="新宋体" w:cs="新宋体"/>
          <w:b/>
          <w:bCs/>
          <w:sz w:val="36"/>
          <w:szCs w:val="36"/>
          <w:lang w:val="en-US" w:eastAsia="zh-CN"/>
        </w:rPr>
      </w:pPr>
    </w:p>
    <w:p>
      <w:pPr>
        <w:spacing w:line="360" w:lineRule="auto"/>
        <w:jc w:val="center"/>
        <w:rPr>
          <w:rFonts w:hint="eastAsia" w:ascii="新宋体" w:hAnsi="新宋体" w:eastAsia="新宋体" w:cs="新宋体"/>
          <w:b/>
          <w:bCs/>
          <w:sz w:val="36"/>
          <w:szCs w:val="36"/>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spacing w:line="360" w:lineRule="auto"/>
        <w:jc w:val="center"/>
        <w:rPr>
          <w:rFonts w:hint="eastAsia" w:ascii="新宋体" w:hAnsi="新宋体" w:eastAsia="新宋体" w:cs="新宋体"/>
          <w:b/>
          <w:bCs/>
          <w:sz w:val="36"/>
          <w:szCs w:val="36"/>
          <w:lang w:val="en-US" w:eastAsia="zh-CN"/>
        </w:rPr>
      </w:pPr>
    </w:p>
    <w:p>
      <w:pPr>
        <w:spacing w:line="360" w:lineRule="auto"/>
        <w:jc w:val="both"/>
        <w:rPr>
          <w:rFonts w:hint="eastAsia" w:ascii="新宋体" w:hAnsi="新宋体" w:eastAsia="新宋体" w:cs="新宋体"/>
          <w:b/>
          <w:bCs/>
          <w:sz w:val="36"/>
          <w:szCs w:val="36"/>
          <w:lang w:val="en-US" w:eastAsia="zh-CN"/>
        </w:rPr>
      </w:pPr>
      <w:r>
        <w:rPr>
          <w:rFonts w:hint="eastAsia" w:ascii="新宋体" w:hAnsi="新宋体" w:eastAsia="新宋体" w:cs="新宋体"/>
          <w:b/>
          <w:bCs/>
          <w:sz w:val="36"/>
          <w:szCs w:val="36"/>
          <w:lang w:val="en-US" w:eastAsia="zh-CN"/>
        </w:rPr>
        <w:t xml:space="preserve">         财经工作能力训练中心教学计划</w:t>
      </w:r>
    </w:p>
    <w:p>
      <w:pPr>
        <w:spacing w:line="360" w:lineRule="auto"/>
        <w:jc w:val="center"/>
        <w:rPr>
          <w:rFonts w:hint="eastAsia" w:ascii="新宋体" w:hAnsi="新宋体" w:eastAsia="新宋体" w:cs="新宋体"/>
          <w:b/>
          <w:bCs/>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outlineLvl w:val="9"/>
        <w:rPr>
          <w:rFonts w:hint="eastAsia" w:ascii="宋体" w:hAnsi="宋体" w:eastAsia="宋体" w:cs="宋体"/>
          <w:color w:val="000000"/>
          <w:sz w:val="28"/>
          <w:szCs w:val="28"/>
        </w:rPr>
      </w:pPr>
      <w:bookmarkStart w:id="0" w:name="_Toc32678"/>
      <w:bookmarkStart w:id="1" w:name="_Toc19975"/>
      <w:bookmarkStart w:id="2" w:name="_Toc28915"/>
      <w:r>
        <w:rPr>
          <w:rFonts w:hint="eastAsia" w:ascii="宋体" w:hAnsi="宋体" w:eastAsia="宋体" w:cs="宋体"/>
          <w:color w:val="000000"/>
          <w:sz w:val="28"/>
          <w:szCs w:val="28"/>
        </w:rPr>
        <w:t>工作标准训练是专业工作能力（行政、人事、营销、会计、审计、财管、会电、金融、国贸、物流、企管、经管等专业，下同）等专业实践性教学的核心环节之一。是</w:t>
      </w:r>
      <w:r>
        <w:rPr>
          <w:rFonts w:hint="eastAsia" w:ascii="宋体" w:hAnsi="宋体" w:eastAsia="宋体" w:cs="宋体"/>
          <w:color w:val="000000"/>
          <w:sz w:val="28"/>
          <w:szCs w:val="28"/>
          <w:lang w:eastAsia="zh-CN"/>
        </w:rPr>
        <w:t>通过</w:t>
      </w:r>
      <w:r>
        <w:rPr>
          <w:rFonts w:hint="eastAsia" w:ascii="宋体" w:hAnsi="宋体" w:eastAsia="宋体" w:cs="宋体"/>
          <w:color w:val="000000"/>
          <w:sz w:val="28"/>
          <w:szCs w:val="28"/>
        </w:rPr>
        <w:t>实践检验非常成功的工作经验积累</w:t>
      </w:r>
      <w:r>
        <w:rPr>
          <w:rFonts w:hint="eastAsia" w:ascii="宋体" w:hAnsi="宋体" w:eastAsia="宋体" w:cs="宋体"/>
          <w:color w:val="000000"/>
          <w:sz w:val="28"/>
          <w:szCs w:val="28"/>
          <w:lang w:eastAsia="zh-CN"/>
        </w:rPr>
        <w:t>方法</w:t>
      </w:r>
      <w:r>
        <w:rPr>
          <w:rFonts w:hint="eastAsia" w:ascii="宋体" w:hAnsi="宋体" w:eastAsia="宋体" w:cs="宋体"/>
          <w:color w:val="000000"/>
          <w:sz w:val="28"/>
          <w:szCs w:val="28"/>
        </w:rPr>
        <w:t>，被誉为圆通制实习实训新模式。</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掌握一项工作标准，就是掌握一项工作经验。工作标准是专家们根据企事业单位实际工作研究编制的，科学</w:t>
      </w:r>
      <w:r>
        <w:rPr>
          <w:rFonts w:hint="eastAsia" w:ascii="宋体" w:hAnsi="宋体" w:eastAsia="宋体" w:cs="宋体"/>
          <w:color w:val="000000"/>
          <w:sz w:val="28"/>
          <w:szCs w:val="28"/>
          <w:lang w:eastAsia="zh-CN"/>
        </w:rPr>
        <w:t>的</w:t>
      </w:r>
      <w:r>
        <w:rPr>
          <w:rFonts w:hint="eastAsia" w:ascii="宋体" w:hAnsi="宋体" w:eastAsia="宋体" w:cs="宋体"/>
          <w:color w:val="000000"/>
          <w:sz w:val="28"/>
          <w:szCs w:val="28"/>
        </w:rPr>
        <w:t>表现工作过程规范。通过校内工作标准训练，能够帮助学生快速积累工作经验，提高工作能力，实现工作经验的高效传承和快速积累，改变以往</w:t>
      </w:r>
      <w:r>
        <w:rPr>
          <w:rFonts w:hint="eastAsia" w:ascii="宋体" w:hAnsi="宋体" w:eastAsia="宋体" w:cs="宋体"/>
          <w:color w:val="000000"/>
          <w:sz w:val="28"/>
          <w:szCs w:val="28"/>
          <w:lang w:eastAsia="zh-CN"/>
        </w:rPr>
        <w:t>学生</w:t>
      </w:r>
      <w:r>
        <w:rPr>
          <w:rFonts w:hint="eastAsia" w:ascii="宋体" w:hAnsi="宋体" w:eastAsia="宋体" w:cs="宋体"/>
          <w:color w:val="000000"/>
          <w:sz w:val="28"/>
          <w:szCs w:val="28"/>
        </w:rPr>
        <w:t>获取工作经验只有到企业长期工作</w:t>
      </w:r>
      <w:r>
        <w:rPr>
          <w:rFonts w:hint="eastAsia" w:ascii="宋体" w:hAnsi="宋体" w:eastAsia="宋体" w:cs="宋体"/>
          <w:color w:val="000000"/>
          <w:sz w:val="28"/>
          <w:szCs w:val="28"/>
          <w:lang w:eastAsia="zh-CN"/>
        </w:rPr>
        <w:t>才能够实现的局面。</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本课程要求学生通过</w:t>
      </w:r>
      <w:r>
        <w:rPr>
          <w:rFonts w:hint="eastAsia" w:ascii="宋体" w:hAnsi="宋体" w:eastAsia="宋体" w:cs="宋体"/>
          <w:color w:val="000000"/>
          <w:sz w:val="28"/>
          <w:szCs w:val="28"/>
          <w:lang w:eastAsia="zh-CN"/>
        </w:rPr>
        <w:t>专业</w:t>
      </w:r>
      <w:r>
        <w:rPr>
          <w:rFonts w:hint="eastAsia" w:ascii="宋体" w:hAnsi="宋体" w:eastAsia="宋体" w:cs="宋体"/>
          <w:color w:val="000000"/>
          <w:sz w:val="28"/>
          <w:szCs w:val="28"/>
        </w:rPr>
        <w:t>工作标准训练，如</w:t>
      </w:r>
      <w:r>
        <w:rPr>
          <w:rFonts w:hint="eastAsia" w:ascii="宋体" w:hAnsi="宋体" w:eastAsia="宋体" w:cs="宋体"/>
          <w:color w:val="000000"/>
          <w:sz w:val="28"/>
          <w:szCs w:val="28"/>
          <w:lang w:eastAsia="zh-CN"/>
        </w:rPr>
        <w:t>财务审批</w:t>
      </w:r>
      <w:r>
        <w:rPr>
          <w:rFonts w:hint="eastAsia" w:ascii="宋体" w:hAnsi="宋体" w:eastAsia="宋体" w:cs="宋体"/>
          <w:color w:val="000000"/>
          <w:sz w:val="28"/>
          <w:szCs w:val="28"/>
        </w:rPr>
        <w:t>工作标准，了解企业发生的业务工作事项延伸到财会部门后，财会人员需要完成的部分。例如学生通过对差旅费报销工作标准的训练，了解工作项目的前因后果和自身在工作中的位置和作用，进行20多次的重复训练，才能熟练这项工作的处理过程，才能</w:t>
      </w:r>
      <w:r>
        <w:rPr>
          <w:rFonts w:hint="eastAsia" w:ascii="宋体" w:hAnsi="宋体" w:eastAsia="宋体" w:cs="宋体"/>
          <w:color w:val="000000"/>
          <w:sz w:val="28"/>
          <w:szCs w:val="28"/>
          <w:lang w:eastAsia="zh-CN"/>
        </w:rPr>
        <w:t>在工作过程</w:t>
      </w:r>
      <w:r>
        <w:rPr>
          <w:rFonts w:hint="eastAsia" w:ascii="宋体" w:hAnsi="宋体" w:eastAsia="宋体" w:cs="宋体"/>
          <w:color w:val="000000"/>
          <w:sz w:val="28"/>
          <w:szCs w:val="28"/>
        </w:rPr>
        <w:t>中</w:t>
      </w:r>
      <w:r>
        <w:rPr>
          <w:rFonts w:hint="eastAsia" w:ascii="宋体" w:hAnsi="宋体" w:eastAsia="宋体" w:cs="宋体"/>
          <w:color w:val="000000"/>
          <w:sz w:val="28"/>
          <w:szCs w:val="28"/>
          <w:lang w:eastAsia="zh-CN"/>
        </w:rPr>
        <w:t>将</w:t>
      </w:r>
      <w:r>
        <w:rPr>
          <w:rFonts w:hint="eastAsia" w:ascii="宋体" w:hAnsi="宋体" w:eastAsia="宋体" w:cs="宋体"/>
          <w:color w:val="000000"/>
          <w:sz w:val="28"/>
          <w:szCs w:val="28"/>
        </w:rPr>
        <w:t>需要的工作流程、工作单位、工作地点、工作人员、工作资料进行有机的结合起来，训练结束时学生首先能够实现纸上谈兵，在5分钟内正确摆放差旅费报销这项工作标准，清晰正确的进行讲述，那么学生就掌握了差旅费报销工作的流程和工作内容，就具备了完成差旅费报销这项工作的基本经验，当学生在单位工作中遇到这项工作，就能联想应用训练过的工作标准完成工作，工作经验和工作能力实实在在，社会用人单位才能真正感受到学生工作水平的高低。</w:t>
      </w:r>
    </w:p>
    <w:p>
      <w:pPr>
        <w:spacing w:line="360" w:lineRule="auto"/>
        <w:ind w:firstLine="560"/>
        <w:jc w:val="both"/>
        <w:rPr>
          <w:rFonts w:hint="eastAsia" w:ascii="新宋体" w:hAnsi="新宋体" w:eastAsia="新宋体" w:cs="新宋体"/>
          <w:b w:val="0"/>
          <w:bCs w:val="0"/>
          <w:sz w:val="28"/>
          <w:szCs w:val="28"/>
          <w:lang w:eastAsia="zh-CN"/>
        </w:rPr>
      </w:pPr>
      <w:r>
        <w:rPr>
          <w:rFonts w:hint="eastAsia" w:ascii="宋体" w:hAnsi="宋体" w:eastAsia="宋体" w:cs="宋体"/>
          <w:color w:val="000000"/>
          <w:sz w:val="28"/>
          <w:szCs w:val="28"/>
        </w:rPr>
        <w:t>本课程开展专业工作标准训练实训，是一门有效促进学生了解企业工作项目，形成工作能力的课程。每个岗位的工作项目是有限的，如同餐厅的菜品目录，学生只要通过训练掌握课堂中安排的工作标准训练，就能获得这一工作标准代表的一类工作经验。学校要求学生具备什么岗位的工作能力，只需要选择该岗位的工作标准，组织学生强化训练，成为学生的思维习惯，专业工作能力就科学养成了。</w:t>
      </w:r>
    </w:p>
    <w:p>
      <w:pPr>
        <w:numPr>
          <w:ilvl w:val="0"/>
          <w:numId w:val="1"/>
        </w:numPr>
        <w:spacing w:line="360" w:lineRule="auto"/>
        <w:jc w:val="both"/>
        <w:outlineLvl w:val="0"/>
        <w:rPr>
          <w:rFonts w:hint="eastAsia" w:ascii="新宋体" w:hAnsi="新宋体" w:eastAsia="新宋体" w:cs="新宋体"/>
          <w:b/>
          <w:bCs/>
          <w:i w:val="0"/>
          <w:iCs w:val="0"/>
          <w:color w:val="auto"/>
          <w:sz w:val="28"/>
          <w:szCs w:val="28"/>
        </w:rPr>
      </w:pPr>
      <w:bookmarkStart w:id="3" w:name="_Toc8817"/>
      <w:r>
        <w:rPr>
          <w:rFonts w:hint="eastAsia" w:ascii="新宋体" w:hAnsi="新宋体" w:eastAsia="新宋体" w:cs="新宋体"/>
          <w:b/>
          <w:bCs/>
          <w:i w:val="0"/>
          <w:iCs w:val="0"/>
          <w:color w:val="auto"/>
          <w:sz w:val="28"/>
          <w:szCs w:val="28"/>
        </w:rPr>
        <w:t>教学目标</w:t>
      </w:r>
      <w:bookmarkEnd w:id="0"/>
      <w:bookmarkEnd w:id="1"/>
      <w:bookmarkEnd w:id="2"/>
      <w:bookmarkEnd w:id="3"/>
    </w:p>
    <w:p>
      <w:pPr>
        <w:numPr>
          <w:ilvl w:val="0"/>
          <w:numId w:val="0"/>
        </w:numPr>
        <w:spacing w:line="360" w:lineRule="auto"/>
        <w:ind w:firstLine="560"/>
        <w:jc w:val="both"/>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rPr>
        <w:t>财务工作训练的教学目标是：了解圆通制科学原理的内容；掌握圆通制工作标准训练教学法，养成科学工作的行为和习惯；通过财务工作标准</w:t>
      </w:r>
      <w:r>
        <w:rPr>
          <w:rFonts w:hint="eastAsia" w:ascii="新宋体" w:hAnsi="新宋体" w:eastAsia="新宋体" w:cs="新宋体"/>
          <w:b w:val="0"/>
          <w:bCs w:val="0"/>
          <w:sz w:val="28"/>
          <w:szCs w:val="28"/>
          <w:lang w:eastAsia="zh-CN"/>
        </w:rPr>
        <w:t>的</w:t>
      </w:r>
      <w:r>
        <w:rPr>
          <w:rFonts w:hint="eastAsia" w:ascii="新宋体" w:hAnsi="新宋体" w:eastAsia="新宋体" w:cs="新宋体"/>
          <w:b w:val="0"/>
          <w:bCs w:val="0"/>
          <w:sz w:val="28"/>
          <w:szCs w:val="28"/>
        </w:rPr>
        <w:t>训练，熟悉财务工作的来龙去脉，体会标准化思想，充实工作内容，提</w:t>
      </w:r>
      <w:r>
        <w:rPr>
          <w:rFonts w:hint="eastAsia" w:ascii="新宋体" w:hAnsi="新宋体" w:eastAsia="新宋体" w:cs="新宋体"/>
          <w:b w:val="0"/>
          <w:bCs w:val="0"/>
          <w:sz w:val="28"/>
          <w:szCs w:val="28"/>
          <w:lang w:eastAsia="zh-CN"/>
        </w:rPr>
        <w:t>升</w:t>
      </w:r>
      <w:r>
        <w:rPr>
          <w:rFonts w:hint="eastAsia" w:ascii="新宋体" w:hAnsi="新宋体" w:eastAsia="新宋体" w:cs="新宋体"/>
          <w:b w:val="0"/>
          <w:bCs w:val="0"/>
          <w:sz w:val="28"/>
          <w:szCs w:val="28"/>
        </w:rPr>
        <w:t>岗位工作能力，快速积累工作经验。</w:t>
      </w:r>
      <w:bookmarkStart w:id="4" w:name="_Toc23160"/>
      <w:bookmarkStart w:id="5" w:name="_Toc1697"/>
      <w:bookmarkStart w:id="6" w:name="_Toc469559774"/>
      <w:bookmarkStart w:id="7" w:name="_Toc31164"/>
    </w:p>
    <w:p>
      <w:pPr>
        <w:numPr>
          <w:ilvl w:val="0"/>
          <w:numId w:val="1"/>
        </w:numPr>
        <w:spacing w:line="360" w:lineRule="auto"/>
        <w:jc w:val="both"/>
        <w:outlineLvl w:val="0"/>
        <w:rPr>
          <w:rFonts w:hint="eastAsia" w:ascii="新宋体" w:hAnsi="新宋体" w:eastAsia="新宋体" w:cs="新宋体"/>
          <w:b/>
          <w:bCs/>
          <w:i w:val="0"/>
          <w:iCs w:val="0"/>
          <w:color w:val="auto"/>
          <w:sz w:val="28"/>
          <w:szCs w:val="28"/>
          <w:u w:val="none"/>
        </w:rPr>
      </w:pPr>
      <w:bookmarkStart w:id="8" w:name="_Toc22059"/>
      <w:r>
        <w:rPr>
          <w:rFonts w:hint="eastAsia" w:ascii="新宋体" w:hAnsi="新宋体" w:eastAsia="新宋体" w:cs="新宋体"/>
          <w:b/>
          <w:bCs/>
          <w:i w:val="0"/>
          <w:iCs w:val="0"/>
          <w:color w:val="auto"/>
          <w:sz w:val="28"/>
          <w:szCs w:val="28"/>
          <w:u w:val="none"/>
        </w:rPr>
        <w:t>教学</w:t>
      </w:r>
      <w:bookmarkEnd w:id="4"/>
      <w:bookmarkEnd w:id="5"/>
      <w:bookmarkEnd w:id="6"/>
      <w:bookmarkEnd w:id="7"/>
      <w:r>
        <w:rPr>
          <w:rFonts w:hint="eastAsia" w:ascii="新宋体" w:hAnsi="新宋体" w:eastAsia="新宋体" w:cs="新宋体"/>
          <w:b/>
          <w:bCs/>
          <w:i w:val="0"/>
          <w:iCs w:val="0"/>
          <w:color w:val="auto"/>
          <w:sz w:val="28"/>
          <w:szCs w:val="28"/>
          <w:u w:val="none"/>
          <w:lang w:eastAsia="zh-CN"/>
        </w:rPr>
        <w:t>概要</w:t>
      </w:r>
      <w:bookmarkEnd w:id="8"/>
    </w:p>
    <w:p>
      <w:pPr>
        <w:numPr>
          <w:ilvl w:val="0"/>
          <w:numId w:val="0"/>
        </w:numPr>
        <w:spacing w:line="360" w:lineRule="auto"/>
        <w:jc w:val="both"/>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lang w:val="en-US" w:eastAsia="zh-CN"/>
        </w:rPr>
        <w:t xml:space="preserve">    </w:t>
      </w:r>
      <w:r>
        <w:rPr>
          <w:rFonts w:hint="eastAsia" w:ascii="新宋体" w:hAnsi="新宋体" w:eastAsia="新宋体" w:cs="新宋体"/>
          <w:b w:val="0"/>
          <w:bCs w:val="0"/>
          <w:sz w:val="28"/>
          <w:szCs w:val="28"/>
        </w:rPr>
        <w:t>工作标准训练是财务管理专业实践性教学的核心环节之一，是一种经过实践检验非常成功的学生工作经验积累模式。掌握一项工作标准，就是掌握一项工作经验。财务工作标准是企业财经专家们根据企事业单位实际工作研究编制的，科学表现工作过程的工作规范。通过校内工作标准训练，能够帮助学生快速积累工作经验，提高工作能力，实现工作经验的高效传承和快速积累，改变以往学生获取工作经验只有到企业进行长期工作积累的残酷现实。</w:t>
      </w:r>
    </w:p>
    <w:p>
      <w:pPr>
        <w:spacing w:line="360" w:lineRule="auto"/>
        <w:ind w:firstLine="420" w:firstLineChars="200"/>
        <w:jc w:val="left"/>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rPr>
        <w:t>本财经训练中心设计的工作标准训练，能够使学生了解企业工作环境，掌握企业工作目标，指导具体岗位包含哪些工作项目，每项工作如何完成；从根本上解决学生上岗后不了解岗位工作项目，具体工</w:t>
      </w:r>
    </w:p>
    <w:p>
      <w:pPr>
        <w:spacing w:line="360" w:lineRule="auto"/>
        <w:jc w:val="left"/>
        <w:rPr>
          <w:rFonts w:hint="eastAsia" w:ascii="新宋体" w:hAnsi="新宋体" w:eastAsia="新宋体" w:cs="新宋体"/>
          <w:b w:val="0"/>
          <w:bCs w:val="0"/>
          <w:sz w:val="28"/>
          <w:szCs w:val="28"/>
        </w:rPr>
      </w:pPr>
    </w:p>
    <w:p>
      <w:pPr>
        <w:spacing w:line="360" w:lineRule="auto"/>
        <w:jc w:val="left"/>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rPr>
        <w:t>作如何开展的问题。</w:t>
      </w:r>
    </w:p>
    <w:p>
      <w:pPr>
        <w:pStyle w:val="12"/>
        <w:spacing w:line="360" w:lineRule="auto"/>
        <w:ind w:left="0"/>
        <w:outlineLvl w:val="1"/>
        <w:rPr>
          <w:rFonts w:hint="eastAsia" w:ascii="新宋体" w:hAnsi="新宋体" w:eastAsia="新宋体" w:cs="新宋体"/>
          <w:b/>
          <w:bCs/>
          <w:sz w:val="28"/>
          <w:szCs w:val="28"/>
        </w:rPr>
      </w:pPr>
      <w:bookmarkStart w:id="9" w:name="_Toc31082"/>
      <w:bookmarkStart w:id="10" w:name="_Toc27471"/>
      <w:r>
        <w:rPr>
          <w:rFonts w:hint="eastAsia" w:ascii="新宋体" w:hAnsi="新宋体" w:eastAsia="新宋体" w:cs="新宋体"/>
          <w:b/>
          <w:bCs/>
          <w:sz w:val="28"/>
          <w:szCs w:val="28"/>
        </w:rPr>
        <w:t>1</w:t>
      </w:r>
      <w:r>
        <w:rPr>
          <w:rFonts w:hint="eastAsia" w:ascii="新宋体" w:hAnsi="新宋体" w:eastAsia="新宋体" w:cs="新宋体"/>
          <w:b/>
          <w:bCs/>
          <w:sz w:val="28"/>
          <w:szCs w:val="28"/>
          <w:lang w:eastAsia="zh-CN"/>
        </w:rPr>
        <w:t>、</w:t>
      </w:r>
      <w:r>
        <w:rPr>
          <w:rFonts w:hint="eastAsia" w:ascii="新宋体" w:hAnsi="新宋体" w:eastAsia="新宋体" w:cs="新宋体"/>
          <w:b/>
          <w:bCs/>
          <w:sz w:val="28"/>
          <w:szCs w:val="28"/>
        </w:rPr>
        <w:t>教学要求</w:t>
      </w:r>
      <w:bookmarkEnd w:id="9"/>
      <w:bookmarkEnd w:id="10"/>
    </w:p>
    <w:p>
      <w:pPr>
        <w:spacing w:line="360" w:lineRule="auto"/>
        <w:ind w:firstLine="420" w:firstLineChars="200"/>
        <w:jc w:val="left"/>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rPr>
        <w:t>（1）本训练课程通过学生理解记忆“圆通制-科学工作原理”理论体系，培养学生建立科学工作思维，养成科学工作习惯，明确自我定位，进而提高学生在社会工作中的工作关系处理能力，帮助学生更快适应工作角色和工作环境。</w:t>
      </w:r>
    </w:p>
    <w:p>
      <w:pPr>
        <w:spacing w:line="360" w:lineRule="auto"/>
        <w:ind w:firstLine="420" w:firstLineChars="200"/>
        <w:jc w:val="left"/>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rPr>
        <w:t>（2）根据财务工作特点，选择财务工作标准。财务工作标准是企业财经工作者经过长期工作实践总结出来完成该项工作的最佳方案。训练指导师经过简单讲解，要求学生能够熟练正确摆放各工作要素，进行重复训练，直到学生能够按工作标准要求流利讲解该项工作过程，学生就真正掌握了这项工作经验。本训练课程通过</w:t>
      </w:r>
      <w:r>
        <w:rPr>
          <w:rFonts w:hint="eastAsia" w:ascii="新宋体" w:hAnsi="新宋体" w:eastAsia="新宋体" w:cs="新宋体"/>
          <w:b w:val="0"/>
          <w:bCs w:val="0"/>
          <w:sz w:val="28"/>
          <w:szCs w:val="28"/>
          <w:lang w:val="en-US" w:eastAsia="zh-CN"/>
        </w:rPr>
        <w:t>15</w:t>
      </w:r>
      <w:r>
        <w:rPr>
          <w:rFonts w:hint="eastAsia" w:ascii="新宋体" w:hAnsi="新宋体" w:eastAsia="新宋体" w:cs="新宋体"/>
          <w:b w:val="0"/>
          <w:bCs w:val="0"/>
          <w:sz w:val="28"/>
          <w:szCs w:val="28"/>
        </w:rPr>
        <w:t>项工作标准的训练，实现学生对财务工作经验的积累。</w:t>
      </w:r>
    </w:p>
    <w:p>
      <w:pPr>
        <w:spacing w:line="360" w:lineRule="auto"/>
        <w:ind w:firstLine="420" w:firstLineChars="200"/>
        <w:jc w:val="left"/>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rPr>
        <w:t>（3）通过工作标准训练，培养学生养成科学工作的行为规范，熟悉工作的来龙去脉，体会标准化</w:t>
      </w:r>
      <w:r>
        <w:rPr>
          <w:rFonts w:hint="eastAsia" w:ascii="新宋体" w:hAnsi="新宋体" w:eastAsia="新宋体" w:cs="新宋体"/>
          <w:b w:val="0"/>
          <w:bCs w:val="0"/>
          <w:sz w:val="28"/>
          <w:szCs w:val="28"/>
          <w:lang w:eastAsia="zh-CN"/>
        </w:rPr>
        <w:t>思维</w:t>
      </w:r>
      <w:r>
        <w:rPr>
          <w:rFonts w:hint="eastAsia" w:ascii="新宋体" w:hAnsi="新宋体" w:eastAsia="新宋体" w:cs="新宋体"/>
          <w:b w:val="0"/>
          <w:bCs w:val="0"/>
          <w:sz w:val="28"/>
          <w:szCs w:val="28"/>
        </w:rPr>
        <w:t>；通过对这些工作标准的训练，</w:t>
      </w:r>
      <w:r>
        <w:rPr>
          <w:rFonts w:hint="eastAsia" w:ascii="新宋体" w:hAnsi="新宋体" w:eastAsia="新宋体" w:cs="新宋体"/>
          <w:b w:val="0"/>
          <w:bCs w:val="0"/>
          <w:sz w:val="28"/>
          <w:szCs w:val="28"/>
          <w:lang w:eastAsia="zh-CN"/>
        </w:rPr>
        <w:t>使</w:t>
      </w:r>
      <w:r>
        <w:rPr>
          <w:rFonts w:hint="eastAsia" w:ascii="新宋体" w:hAnsi="新宋体" w:eastAsia="新宋体" w:cs="新宋体"/>
          <w:b w:val="0"/>
          <w:bCs w:val="0"/>
          <w:sz w:val="28"/>
          <w:szCs w:val="28"/>
        </w:rPr>
        <w:t>学生基本具备三年以上的社会工作经验，能够快速融入社会工作之中，早日取得事业</w:t>
      </w:r>
      <w:r>
        <w:rPr>
          <w:rFonts w:hint="eastAsia" w:ascii="新宋体" w:hAnsi="新宋体" w:eastAsia="新宋体" w:cs="新宋体"/>
          <w:b w:val="0"/>
          <w:bCs w:val="0"/>
          <w:sz w:val="28"/>
          <w:szCs w:val="28"/>
          <w:lang w:eastAsia="zh-CN"/>
        </w:rPr>
        <w:t>上的</w:t>
      </w:r>
      <w:r>
        <w:rPr>
          <w:rFonts w:hint="eastAsia" w:ascii="新宋体" w:hAnsi="新宋体" w:eastAsia="新宋体" w:cs="新宋体"/>
          <w:b w:val="0"/>
          <w:bCs w:val="0"/>
          <w:sz w:val="28"/>
          <w:szCs w:val="28"/>
        </w:rPr>
        <w:t>成功。</w:t>
      </w:r>
    </w:p>
    <w:p>
      <w:pPr>
        <w:spacing w:line="360" w:lineRule="auto"/>
        <w:outlineLvl w:val="1"/>
        <w:rPr>
          <w:rFonts w:hint="eastAsia" w:ascii="新宋体" w:hAnsi="新宋体" w:eastAsia="新宋体" w:cs="新宋体"/>
          <w:b/>
          <w:bCs/>
          <w:sz w:val="28"/>
          <w:szCs w:val="28"/>
        </w:rPr>
      </w:pPr>
      <w:bookmarkStart w:id="11" w:name="_Toc28607"/>
      <w:bookmarkStart w:id="12" w:name="_Toc26655"/>
      <w:r>
        <w:rPr>
          <w:rFonts w:hint="eastAsia" w:ascii="新宋体" w:hAnsi="新宋体" w:eastAsia="新宋体" w:cs="新宋体"/>
          <w:b/>
          <w:bCs/>
          <w:sz w:val="28"/>
          <w:szCs w:val="28"/>
        </w:rPr>
        <w:t>2</w:t>
      </w:r>
      <w:r>
        <w:rPr>
          <w:rFonts w:hint="eastAsia" w:ascii="新宋体" w:hAnsi="新宋体" w:eastAsia="新宋体" w:cs="新宋体"/>
          <w:b/>
          <w:bCs/>
          <w:sz w:val="28"/>
          <w:szCs w:val="28"/>
          <w:lang w:eastAsia="zh-CN"/>
        </w:rPr>
        <w:t>、</w:t>
      </w:r>
      <w:r>
        <w:rPr>
          <w:rFonts w:hint="eastAsia" w:ascii="新宋体" w:hAnsi="新宋体" w:eastAsia="新宋体" w:cs="新宋体"/>
          <w:b/>
          <w:bCs/>
          <w:sz w:val="28"/>
          <w:szCs w:val="28"/>
        </w:rPr>
        <w:t>训练内容</w:t>
      </w:r>
      <w:bookmarkEnd w:id="11"/>
      <w:bookmarkEnd w:id="12"/>
    </w:p>
    <w:p>
      <w:pPr>
        <w:spacing w:line="360" w:lineRule="auto"/>
        <w:outlineLvl w:val="2"/>
        <w:rPr>
          <w:rFonts w:hint="eastAsia" w:ascii="新宋体" w:hAnsi="新宋体" w:eastAsia="新宋体" w:cs="新宋体"/>
          <w:b/>
          <w:bCs/>
          <w:sz w:val="28"/>
          <w:szCs w:val="28"/>
        </w:rPr>
      </w:pPr>
    </w:p>
    <w:p>
      <w:pPr>
        <w:spacing w:line="360" w:lineRule="auto"/>
        <w:outlineLvl w:val="2"/>
        <w:rPr>
          <w:rFonts w:hint="eastAsia" w:ascii="新宋体" w:hAnsi="新宋体" w:eastAsia="新宋体" w:cs="新宋体"/>
          <w:b/>
          <w:bCs/>
          <w:sz w:val="28"/>
          <w:szCs w:val="28"/>
        </w:rPr>
      </w:pPr>
      <w:bookmarkStart w:id="13" w:name="_Toc14512"/>
      <w:bookmarkStart w:id="14" w:name="_Toc5484"/>
      <w:r>
        <w:rPr>
          <w:rFonts w:hint="eastAsia" w:ascii="新宋体" w:hAnsi="新宋体" w:eastAsia="新宋体" w:cs="新宋体"/>
          <w:b/>
          <w:bCs/>
          <w:sz w:val="28"/>
          <w:szCs w:val="28"/>
        </w:rPr>
        <w:t>2.1工作标准训练目录</w:t>
      </w:r>
      <w:bookmarkEnd w:id="13"/>
      <w:bookmarkEnd w:id="14"/>
    </w:p>
    <w:p>
      <w:pPr>
        <w:jc w:val="center"/>
        <w:rPr>
          <w:rFonts w:hint="eastAsia" w:ascii="新宋体" w:hAnsi="新宋体" w:eastAsia="新宋体" w:cs="新宋体"/>
          <w:b/>
          <w:bCs/>
          <w:sz w:val="28"/>
          <w:szCs w:val="28"/>
        </w:rPr>
      </w:pPr>
    </w:p>
    <w:p>
      <w:pPr>
        <w:jc w:val="both"/>
        <w:rPr>
          <w:rFonts w:hint="eastAsia" w:ascii="新宋体" w:hAnsi="新宋体" w:eastAsia="新宋体" w:cs="新宋体"/>
          <w:b/>
          <w:bCs/>
          <w:sz w:val="28"/>
          <w:szCs w:val="28"/>
        </w:rPr>
      </w:pPr>
    </w:p>
    <w:p>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财经工作标准训练目录</w:t>
      </w:r>
    </w:p>
    <w:tbl>
      <w:tblPr>
        <w:tblStyle w:val="11"/>
        <w:tblW w:w="8216" w:type="dxa"/>
        <w:jc w:val="center"/>
        <w:tblInd w:w="1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6045"/>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序号</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工作标准名称</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01</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财务审批工作标准</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02</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企业内部控制工作标准</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03</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企业年度财务审计工作标准</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04</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记账凭证编制工作标准</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05</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月度会计报表编制工作标准</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06</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会计凭证收集立卷工作标准</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07</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现金收款工作标准</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08</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现金付款工作标准</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09</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材料出库工作标准</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10</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材料采购入库工作标准</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11</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应收账款催收工作标准</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12</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企业银行贷款工作标准</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13</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主营业务收入确认工作标准</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14</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一般纳税人增值税纳税申报工作标准</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15</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差旅费报销工作标准</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合计</w:t>
            </w:r>
          </w:p>
        </w:tc>
        <w:tc>
          <w:tcPr>
            <w:tcW w:w="6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val="en-US" w:eastAsia="zh-CN"/>
              </w:rPr>
              <w:t xml:space="preserve">             15项</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新宋体" w:hAnsi="新宋体" w:eastAsia="新宋体" w:cs="新宋体"/>
                <w:b w:val="0"/>
                <w:bCs w:val="0"/>
                <w:sz w:val="21"/>
                <w:szCs w:val="21"/>
              </w:rPr>
            </w:pPr>
          </w:p>
        </w:tc>
      </w:tr>
    </w:tbl>
    <w:p>
      <w:pPr>
        <w:autoSpaceDE w:val="0"/>
        <w:autoSpaceDN w:val="0"/>
        <w:adjustRightInd w:val="0"/>
        <w:spacing w:line="360" w:lineRule="auto"/>
        <w:jc w:val="left"/>
        <w:outlineLvl w:val="2"/>
        <w:rPr>
          <w:rFonts w:hint="eastAsia" w:ascii="新宋体" w:hAnsi="新宋体" w:eastAsia="新宋体" w:cs="新宋体"/>
          <w:b/>
          <w:bCs/>
          <w:sz w:val="28"/>
          <w:szCs w:val="28"/>
        </w:rPr>
      </w:pPr>
      <w:bookmarkStart w:id="15" w:name="_Toc20676"/>
      <w:bookmarkStart w:id="16" w:name="_Toc22778"/>
      <w:r>
        <w:rPr>
          <w:rFonts w:hint="eastAsia" w:ascii="新宋体" w:hAnsi="新宋体" w:eastAsia="新宋体" w:cs="新宋体"/>
          <w:b/>
          <w:bCs/>
          <w:sz w:val="28"/>
          <w:szCs w:val="28"/>
        </w:rPr>
        <w:t>2.2 专业工作标准内容：</w:t>
      </w:r>
      <w:bookmarkEnd w:id="15"/>
      <w:bookmarkEnd w:id="16"/>
    </w:p>
    <w:p>
      <w:pPr>
        <w:spacing w:line="360" w:lineRule="auto"/>
        <w:ind w:firstLine="420" w:firstLineChars="200"/>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lang w:eastAsia="zh-CN"/>
        </w:rPr>
        <w:t>具体</w:t>
      </w:r>
      <w:r>
        <w:rPr>
          <w:rFonts w:hint="eastAsia" w:ascii="新宋体" w:hAnsi="新宋体" w:eastAsia="新宋体" w:cs="新宋体"/>
          <w:b w:val="0"/>
          <w:bCs w:val="0"/>
          <w:sz w:val="28"/>
          <w:szCs w:val="28"/>
        </w:rPr>
        <w:t>工作标准详见《</w:t>
      </w:r>
      <w:r>
        <w:rPr>
          <w:rFonts w:hint="eastAsia" w:ascii="新宋体" w:hAnsi="新宋体" w:eastAsia="新宋体" w:cs="新宋体"/>
          <w:b w:val="0"/>
          <w:bCs w:val="0"/>
          <w:sz w:val="28"/>
          <w:szCs w:val="28"/>
          <w:lang w:eastAsia="zh-CN"/>
        </w:rPr>
        <w:t>财经工作能力训练中心</w:t>
      </w:r>
      <w:r>
        <w:rPr>
          <w:rFonts w:hint="eastAsia" w:ascii="新宋体" w:hAnsi="新宋体" w:eastAsia="新宋体" w:cs="新宋体"/>
          <w:b w:val="0"/>
          <w:bCs w:val="0"/>
          <w:sz w:val="28"/>
          <w:szCs w:val="28"/>
        </w:rPr>
        <w:t>训练指南》</w:t>
      </w:r>
    </w:p>
    <w:p>
      <w:pPr>
        <w:autoSpaceDE w:val="0"/>
        <w:autoSpaceDN w:val="0"/>
        <w:adjustRightInd w:val="0"/>
        <w:spacing w:line="360" w:lineRule="auto"/>
        <w:jc w:val="left"/>
        <w:outlineLvl w:val="2"/>
        <w:rPr>
          <w:rFonts w:hint="eastAsia" w:ascii="新宋体" w:hAnsi="新宋体" w:eastAsia="新宋体" w:cs="新宋体"/>
          <w:b/>
          <w:bCs/>
          <w:sz w:val="28"/>
          <w:szCs w:val="28"/>
        </w:rPr>
      </w:pPr>
      <w:bookmarkStart w:id="17" w:name="_Toc3012"/>
      <w:bookmarkStart w:id="18" w:name="_Toc18398"/>
      <w:r>
        <w:rPr>
          <w:rFonts w:hint="eastAsia" w:ascii="新宋体" w:hAnsi="新宋体" w:eastAsia="新宋体" w:cs="新宋体"/>
          <w:b/>
          <w:bCs/>
          <w:sz w:val="28"/>
          <w:szCs w:val="28"/>
        </w:rPr>
        <w:t>2.3专题研讨</w:t>
      </w:r>
      <w:bookmarkEnd w:id="17"/>
      <w:bookmarkEnd w:id="18"/>
    </w:p>
    <w:tbl>
      <w:tblPr>
        <w:tblStyle w:val="11"/>
        <w:tblW w:w="8230" w:type="dxa"/>
        <w:tblInd w:w="131"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4443"/>
        <w:gridCol w:w="3787"/>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rPr>
          <w:trHeight w:val="589" w:hRule="atLeast"/>
        </w:trPr>
        <w:tc>
          <w:tcPr>
            <w:tcW w:w="4443" w:type="dxa"/>
            <w:shd w:val="clear" w:color="auto" w:fill="DAEEF3"/>
            <w:vAlign w:val="center"/>
          </w:tcPr>
          <w:p>
            <w:pPr>
              <w:spacing w:before="62" w:beforeLines="20" w:after="62" w:afterLines="20" w:line="240" w:lineRule="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专题一：</w:t>
            </w:r>
            <w:r>
              <w:rPr>
                <w:rFonts w:hint="eastAsia" w:ascii="新宋体" w:hAnsi="新宋体" w:eastAsia="新宋体" w:cs="新宋体"/>
                <w:b w:val="0"/>
                <w:bCs w:val="0"/>
                <w:kern w:val="0"/>
                <w:sz w:val="21"/>
                <w:szCs w:val="21"/>
              </w:rPr>
              <w:t>公司财务战略与前瞻</w:t>
            </w:r>
          </w:p>
        </w:tc>
        <w:tc>
          <w:tcPr>
            <w:tcW w:w="3787" w:type="dxa"/>
            <w:shd w:val="clear" w:color="auto" w:fill="DAEEF3"/>
            <w:vAlign w:val="center"/>
          </w:tcPr>
          <w:p>
            <w:pPr>
              <w:spacing w:before="62" w:beforeLines="20" w:after="62" w:afterLines="20" w:line="240" w:lineRule="auto"/>
              <w:rPr>
                <w:rFonts w:hint="eastAsia" w:ascii="新宋体" w:hAnsi="新宋体" w:eastAsia="新宋体" w:cs="新宋体"/>
                <w:b w:val="0"/>
                <w:bCs w:val="0"/>
                <w:sz w:val="21"/>
                <w:szCs w:val="21"/>
              </w:rPr>
            </w:pPr>
            <w:r>
              <w:rPr>
                <w:rFonts w:hint="eastAsia" w:ascii="新宋体" w:hAnsi="新宋体" w:eastAsia="新宋体" w:cs="新宋体"/>
                <w:b w:val="0"/>
                <w:bCs w:val="0"/>
                <w:kern w:val="0"/>
                <w:sz w:val="21"/>
                <w:szCs w:val="21"/>
              </w:rPr>
              <w:t>专题二：</w:t>
            </w:r>
            <w:r>
              <w:rPr>
                <w:rStyle w:val="10"/>
                <w:rFonts w:hint="eastAsia" w:ascii="新宋体" w:hAnsi="新宋体" w:eastAsia="新宋体" w:cs="新宋体"/>
                <w:b w:val="0"/>
                <w:bCs w:val="0"/>
                <w:sz w:val="21"/>
                <w:szCs w:val="21"/>
              </w:rPr>
              <w:t>公司治理与财务管控</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rPr>
          <w:trHeight w:val="599" w:hRule="atLeast"/>
        </w:trPr>
        <w:tc>
          <w:tcPr>
            <w:tcW w:w="444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right="0" w:rightChars="0" w:hanging="420" w:firstLineChars="0"/>
              <w:jc w:val="left"/>
              <w:textAlignment w:val="auto"/>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财务战略的制定方法</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right="0" w:rightChars="0" w:hanging="420" w:firstLineChars="0"/>
              <w:jc w:val="left"/>
              <w:textAlignment w:val="auto"/>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企业资金投放战略方案的设计与实施</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right="0" w:rightChars="0" w:hanging="420" w:firstLineChars="0"/>
              <w:jc w:val="left"/>
              <w:textAlignment w:val="auto"/>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资本市场选择与企业融资渠道分析</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right="0" w:rightChars="0" w:hanging="420" w:firstLineChars="0"/>
              <w:jc w:val="left"/>
              <w:textAlignment w:val="auto"/>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企业价值链管理</w:t>
            </w:r>
          </w:p>
        </w:tc>
        <w:tc>
          <w:tcPr>
            <w:tcW w:w="3787"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right="0" w:rightChars="0" w:hanging="420" w:firstLineChars="0"/>
              <w:jc w:val="left"/>
              <w:textAlignment w:val="auto"/>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治理中的激励与约束机制</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right="0" w:rightChars="0" w:hanging="420" w:firstLineChars="0"/>
              <w:jc w:val="left"/>
              <w:textAlignment w:val="auto"/>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产权制度和企业法人治理结构</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right="0" w:rightChars="0" w:hanging="420" w:firstLineChars="0"/>
              <w:jc w:val="left"/>
              <w:textAlignment w:val="auto"/>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公司治理结构与财务控制体系</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rPr>
          <w:trHeight w:val="589" w:hRule="atLeast"/>
        </w:trPr>
        <w:tc>
          <w:tcPr>
            <w:tcW w:w="4443" w:type="dxa"/>
            <w:shd w:val="clear" w:color="auto" w:fill="DAEEF3"/>
            <w:vAlign w:val="center"/>
          </w:tcPr>
          <w:p>
            <w:pPr>
              <w:widowControl/>
              <w:spacing w:line="240" w:lineRule="auto"/>
              <w:ind w:left="420" w:hanging="420"/>
              <w:jc w:val="left"/>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专题三：全面预算管理</w:t>
            </w:r>
          </w:p>
        </w:tc>
        <w:tc>
          <w:tcPr>
            <w:tcW w:w="3787" w:type="dxa"/>
            <w:shd w:val="clear" w:color="auto" w:fill="DAEEF3"/>
            <w:vAlign w:val="center"/>
          </w:tcPr>
          <w:p>
            <w:pPr>
              <w:widowControl/>
              <w:spacing w:line="240" w:lineRule="auto"/>
              <w:ind w:left="420" w:hanging="420"/>
              <w:jc w:val="left"/>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专题四：企业上市战略选择与实施流程</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rPr>
          <w:trHeight w:val="599" w:hRule="atLeast"/>
        </w:trPr>
        <w:tc>
          <w:tcPr>
            <w:tcW w:w="444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right="0" w:rightChars="0" w:hanging="420" w:firstLineChars="0"/>
              <w:jc w:val="left"/>
              <w:textAlignment w:val="auto"/>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预算在企业运营中的重新定位</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right="0" w:rightChars="0" w:hanging="420" w:firstLineChars="0"/>
              <w:jc w:val="left"/>
              <w:textAlignment w:val="auto"/>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编制预算的有效工具</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right="0" w:rightChars="0" w:hanging="420" w:firstLineChars="0"/>
              <w:jc w:val="left"/>
              <w:textAlignment w:val="auto"/>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预算与绩效考核</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right="0" w:rightChars="0" w:hanging="420" w:firstLineChars="0"/>
              <w:jc w:val="left"/>
              <w:textAlignment w:val="auto"/>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具体方法与案例分析</w:t>
            </w:r>
          </w:p>
        </w:tc>
        <w:tc>
          <w:tcPr>
            <w:tcW w:w="3787"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right="0" w:rightChars="0" w:hanging="420" w:firstLineChars="0"/>
              <w:jc w:val="left"/>
              <w:textAlignment w:val="auto"/>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国内外资本市场新格局与IPO发展趋势</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right="0" w:rightChars="0" w:hanging="420" w:firstLineChars="0"/>
              <w:jc w:val="left"/>
              <w:textAlignment w:val="auto"/>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企业上市的地点、时机与方式的优化选择</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420" w:leftChars="0" w:right="0" w:rightChars="0" w:hanging="420" w:firstLineChars="0"/>
              <w:jc w:val="left"/>
              <w:textAlignment w:val="auto"/>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kern w:val="0"/>
                <w:sz w:val="21"/>
                <w:szCs w:val="21"/>
              </w:rPr>
              <w:t>国际资本市场上市融资的问题</w:t>
            </w:r>
          </w:p>
        </w:tc>
      </w:tr>
    </w:tbl>
    <w:p>
      <w:pPr>
        <w:spacing w:line="240" w:lineRule="auto"/>
        <w:rPr>
          <w:rFonts w:hint="eastAsia" w:ascii="新宋体" w:hAnsi="新宋体" w:eastAsia="新宋体" w:cs="新宋体"/>
          <w:b w:val="0"/>
          <w:bCs w:val="0"/>
          <w:sz w:val="21"/>
          <w:szCs w:val="21"/>
        </w:rPr>
      </w:pPr>
    </w:p>
    <w:p>
      <w:pPr>
        <w:spacing w:line="360" w:lineRule="auto"/>
        <w:outlineLvl w:val="1"/>
        <w:rPr>
          <w:rFonts w:hint="eastAsia" w:ascii="新宋体" w:hAnsi="新宋体" w:eastAsia="新宋体" w:cs="新宋体"/>
          <w:b/>
          <w:bCs/>
          <w:sz w:val="28"/>
          <w:szCs w:val="28"/>
        </w:rPr>
      </w:pPr>
      <w:bookmarkStart w:id="19" w:name="_Toc32059"/>
      <w:bookmarkStart w:id="20" w:name="_Toc15033"/>
      <w:r>
        <w:rPr>
          <w:rFonts w:hint="eastAsia" w:ascii="新宋体" w:hAnsi="新宋体" w:eastAsia="新宋体" w:cs="新宋体"/>
          <w:b/>
          <w:bCs/>
          <w:sz w:val="28"/>
          <w:szCs w:val="28"/>
        </w:rPr>
        <w:t>3</w:t>
      </w:r>
      <w:r>
        <w:rPr>
          <w:rFonts w:hint="eastAsia" w:ascii="新宋体" w:hAnsi="新宋体" w:eastAsia="新宋体" w:cs="新宋体"/>
          <w:b/>
          <w:bCs/>
          <w:sz w:val="28"/>
          <w:szCs w:val="28"/>
          <w:lang w:eastAsia="zh-CN"/>
        </w:rPr>
        <w:t>、</w:t>
      </w:r>
      <w:r>
        <w:rPr>
          <w:rFonts w:hint="eastAsia" w:ascii="新宋体" w:hAnsi="新宋体" w:eastAsia="新宋体" w:cs="新宋体"/>
          <w:b/>
          <w:bCs/>
          <w:sz w:val="28"/>
          <w:szCs w:val="28"/>
        </w:rPr>
        <w:t>训练方式</w:t>
      </w:r>
      <w:bookmarkEnd w:id="19"/>
      <w:bookmarkEnd w:id="20"/>
    </w:p>
    <w:p>
      <w:pPr>
        <w:spacing w:line="360" w:lineRule="auto"/>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lang w:val="en-US" w:eastAsia="zh-CN"/>
        </w:rPr>
        <w:t xml:space="preserve">   </w:t>
      </w:r>
      <w:r>
        <w:rPr>
          <w:rFonts w:hint="eastAsia" w:ascii="新宋体" w:hAnsi="新宋体" w:eastAsia="新宋体" w:cs="新宋体"/>
          <w:b w:val="0"/>
          <w:bCs w:val="0"/>
          <w:sz w:val="28"/>
          <w:szCs w:val="28"/>
        </w:rPr>
        <w:t>采取理论教学、软件教学、结合视频研讨、案例学习、平台演示等方式进行，通过老师教、学生练、学生做、纸上谈兵等环节进行财务工作标准训练。</w:t>
      </w:r>
    </w:p>
    <w:p>
      <w:pPr>
        <w:spacing w:line="360" w:lineRule="auto"/>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lang w:val="en-US" w:eastAsia="zh-CN"/>
        </w:rPr>
        <w:t xml:space="preserve">  </w:t>
      </w:r>
      <w:r>
        <w:rPr>
          <w:rFonts w:hint="eastAsia" w:ascii="新宋体" w:hAnsi="新宋体" w:eastAsia="新宋体" w:cs="新宋体"/>
          <w:b w:val="0"/>
          <w:bCs w:val="0"/>
          <w:sz w:val="28"/>
          <w:szCs w:val="28"/>
        </w:rPr>
        <w:t>（1）理论教学：以《圆通制科学工作原理》、《</w:t>
      </w:r>
      <w:r>
        <w:rPr>
          <w:rFonts w:hint="eastAsia" w:ascii="新宋体" w:hAnsi="新宋体" w:eastAsia="新宋体" w:cs="新宋体"/>
          <w:b w:val="0"/>
          <w:bCs w:val="0"/>
          <w:sz w:val="28"/>
          <w:szCs w:val="28"/>
          <w:lang w:eastAsia="zh-CN"/>
        </w:rPr>
        <w:t>财经工作能力训练中心</w:t>
      </w:r>
      <w:r>
        <w:rPr>
          <w:rFonts w:hint="eastAsia" w:ascii="新宋体" w:hAnsi="新宋体" w:eastAsia="新宋体" w:cs="新宋体"/>
          <w:b w:val="0"/>
          <w:bCs w:val="0"/>
          <w:sz w:val="28"/>
          <w:szCs w:val="28"/>
        </w:rPr>
        <w:t>训练指南》为教材依据，以板书方式，结合软件教学、视频演绎等方式，系统阐述圆通制科学工作原理、财务工作标准、以及工作标准各要素之间的内在联系，</w:t>
      </w:r>
      <w:r>
        <w:rPr>
          <w:rFonts w:hint="eastAsia" w:ascii="新宋体" w:hAnsi="新宋体" w:eastAsia="新宋体" w:cs="新宋体"/>
          <w:b w:val="0"/>
          <w:bCs w:val="0"/>
          <w:sz w:val="28"/>
          <w:szCs w:val="28"/>
          <w:lang w:eastAsia="zh-CN"/>
        </w:rPr>
        <w:t>使</w:t>
      </w:r>
      <w:r>
        <w:rPr>
          <w:rFonts w:hint="eastAsia" w:ascii="新宋体" w:hAnsi="新宋体" w:eastAsia="新宋体" w:cs="新宋体"/>
          <w:b w:val="0"/>
          <w:bCs w:val="0"/>
          <w:sz w:val="28"/>
          <w:szCs w:val="28"/>
        </w:rPr>
        <w:t>学生进行工作标准训练、掌握工作标准的基础。</w:t>
      </w:r>
    </w:p>
    <w:p>
      <w:pPr>
        <w:spacing w:line="360" w:lineRule="auto"/>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lang w:val="en-US" w:eastAsia="zh-CN"/>
        </w:rPr>
        <w:t xml:space="preserve">  </w:t>
      </w:r>
      <w:r>
        <w:rPr>
          <w:rFonts w:hint="eastAsia" w:ascii="新宋体" w:hAnsi="新宋体" w:eastAsia="新宋体" w:cs="新宋体"/>
          <w:b w:val="0"/>
          <w:bCs w:val="0"/>
          <w:sz w:val="28"/>
          <w:szCs w:val="28"/>
        </w:rPr>
        <w:t>（2）软件教学：通过《</w:t>
      </w:r>
      <w:r>
        <w:rPr>
          <w:rFonts w:hint="eastAsia" w:ascii="新宋体" w:hAnsi="新宋体" w:eastAsia="新宋体" w:cs="新宋体"/>
          <w:b w:val="0"/>
          <w:bCs w:val="0"/>
          <w:sz w:val="28"/>
          <w:szCs w:val="28"/>
          <w:lang w:eastAsia="zh-CN"/>
        </w:rPr>
        <w:t>财经工作能力训练中心</w:t>
      </w:r>
      <w:r>
        <w:rPr>
          <w:rFonts w:hint="eastAsia" w:ascii="新宋体" w:hAnsi="新宋体" w:eastAsia="新宋体" w:cs="新宋体"/>
          <w:b w:val="0"/>
          <w:bCs w:val="0"/>
          <w:sz w:val="28"/>
          <w:szCs w:val="28"/>
        </w:rPr>
        <w:t>训练指南》，结合圆通制工作标准训练引导系统，让学生掌握圆通制工作标准软件的使用，利用软件学习与训练工作标准，并能够利用软件与工作标准来指导实际工作、进行财务工作管理。进而学习理解财务工作标准、工作标准各工作要素及之间的内在联系、相关工作资料的具体内容和要求等，全面理解与掌握财务工作标准。</w:t>
      </w:r>
    </w:p>
    <w:p>
      <w:pPr>
        <w:spacing w:line="360" w:lineRule="auto"/>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lang w:val="en-US" w:eastAsia="zh-CN"/>
        </w:rPr>
        <w:t xml:space="preserve">  </w:t>
      </w:r>
      <w:r>
        <w:rPr>
          <w:rFonts w:hint="eastAsia" w:ascii="新宋体" w:hAnsi="新宋体" w:eastAsia="新宋体" w:cs="新宋体"/>
          <w:b w:val="0"/>
          <w:bCs w:val="0"/>
          <w:sz w:val="28"/>
          <w:szCs w:val="28"/>
        </w:rPr>
        <w:t>（3）工作标准训练平台：学生通过对财务工作标准各工作模块进行位置摆放，触摸式操作、角色化扮演，对财务工作标准进行讲解演示，强化记忆工作流程、工作要素及其相互之间内在</w:t>
      </w:r>
      <w:r>
        <w:rPr>
          <w:rFonts w:hint="eastAsia" w:ascii="新宋体" w:hAnsi="新宋体" w:eastAsia="新宋体" w:cs="新宋体"/>
          <w:b w:val="0"/>
          <w:bCs w:val="0"/>
          <w:sz w:val="28"/>
          <w:szCs w:val="28"/>
          <w:lang w:eastAsia="zh-CN"/>
        </w:rPr>
        <w:t>的</w:t>
      </w:r>
      <w:r>
        <w:rPr>
          <w:rFonts w:hint="eastAsia" w:ascii="新宋体" w:hAnsi="新宋体" w:eastAsia="新宋体" w:cs="新宋体"/>
          <w:b w:val="0"/>
          <w:bCs w:val="0"/>
          <w:sz w:val="28"/>
          <w:szCs w:val="28"/>
          <w:lang w:val="en-US" w:eastAsia="zh-CN"/>
        </w:rPr>
        <w:t>联系</w:t>
      </w:r>
      <w:r>
        <w:rPr>
          <w:rFonts w:hint="eastAsia" w:ascii="新宋体" w:hAnsi="新宋体" w:eastAsia="新宋体" w:cs="新宋体"/>
          <w:b w:val="0"/>
          <w:bCs w:val="0"/>
          <w:sz w:val="28"/>
          <w:szCs w:val="28"/>
        </w:rPr>
        <w:t>，加深学生对工作过程的理解</w:t>
      </w:r>
      <w:r>
        <w:rPr>
          <w:rFonts w:hint="eastAsia" w:ascii="新宋体" w:hAnsi="新宋体" w:eastAsia="新宋体" w:cs="新宋体"/>
          <w:b w:val="0"/>
          <w:bCs w:val="0"/>
          <w:sz w:val="28"/>
          <w:szCs w:val="28"/>
          <w:lang w:eastAsia="zh-CN"/>
        </w:rPr>
        <w:t>，</w:t>
      </w:r>
      <w:r>
        <w:rPr>
          <w:rFonts w:hint="eastAsia" w:ascii="新宋体" w:hAnsi="新宋体" w:eastAsia="新宋体" w:cs="新宋体"/>
          <w:b w:val="0"/>
          <w:bCs w:val="0"/>
          <w:sz w:val="28"/>
          <w:szCs w:val="28"/>
        </w:rPr>
        <w:t>掌握工作标准</w:t>
      </w:r>
      <w:r>
        <w:rPr>
          <w:rFonts w:hint="eastAsia" w:ascii="新宋体" w:hAnsi="新宋体" w:eastAsia="新宋体" w:cs="新宋体"/>
          <w:b w:val="0"/>
          <w:bCs w:val="0"/>
          <w:sz w:val="28"/>
          <w:szCs w:val="28"/>
          <w:lang w:eastAsia="zh-CN"/>
        </w:rPr>
        <w:t>内容</w:t>
      </w:r>
      <w:r>
        <w:rPr>
          <w:rFonts w:hint="eastAsia" w:ascii="新宋体" w:hAnsi="新宋体" w:eastAsia="新宋体" w:cs="新宋体"/>
          <w:b w:val="0"/>
          <w:bCs w:val="0"/>
          <w:sz w:val="28"/>
          <w:szCs w:val="28"/>
        </w:rPr>
        <w:t>。</w:t>
      </w:r>
    </w:p>
    <w:p>
      <w:pPr>
        <w:spacing w:line="360" w:lineRule="auto"/>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lang w:val="en-US" w:eastAsia="zh-CN"/>
        </w:rPr>
        <w:t xml:space="preserve">  </w:t>
      </w:r>
      <w:r>
        <w:rPr>
          <w:rFonts w:hint="eastAsia" w:ascii="新宋体" w:hAnsi="新宋体" w:eastAsia="新宋体" w:cs="新宋体"/>
          <w:b w:val="0"/>
          <w:bCs w:val="0"/>
          <w:sz w:val="28"/>
          <w:szCs w:val="28"/>
        </w:rPr>
        <w:t>（4）视频教学：学生通过对财务工作管理视频案例的学习、讨论与理解，积累企业财务管理工作经验，</w:t>
      </w:r>
      <w:r>
        <w:rPr>
          <w:rFonts w:hint="eastAsia" w:ascii="新宋体" w:hAnsi="新宋体" w:eastAsia="新宋体" w:cs="新宋体"/>
          <w:b w:val="0"/>
          <w:bCs w:val="0"/>
          <w:sz w:val="28"/>
          <w:szCs w:val="28"/>
          <w:lang w:eastAsia="zh-CN"/>
        </w:rPr>
        <w:t>能够</w:t>
      </w:r>
      <w:r>
        <w:rPr>
          <w:rFonts w:hint="eastAsia" w:ascii="新宋体" w:hAnsi="新宋体" w:eastAsia="新宋体" w:cs="新宋体"/>
          <w:b w:val="0"/>
          <w:bCs w:val="0"/>
          <w:sz w:val="28"/>
          <w:szCs w:val="28"/>
        </w:rPr>
        <w:t>发现企业财务管理工作中遇到的问题以及如何解决这些问题等。学会用财务工作标准来规范管理在实际财务工作中遇到的问题，加深理解财务工作标准，积累财务工作经验。</w:t>
      </w:r>
    </w:p>
    <w:p>
      <w:pPr>
        <w:spacing w:line="360" w:lineRule="auto"/>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lang w:val="en-US" w:eastAsia="zh-CN"/>
        </w:rPr>
        <w:t xml:space="preserve">  </w:t>
      </w:r>
      <w:r>
        <w:rPr>
          <w:rFonts w:hint="eastAsia" w:ascii="新宋体" w:hAnsi="新宋体" w:eastAsia="新宋体" w:cs="新宋体"/>
          <w:b w:val="0"/>
          <w:bCs w:val="0"/>
          <w:sz w:val="28"/>
          <w:szCs w:val="28"/>
        </w:rPr>
        <w:t>（5）工作环境角色模拟：学员之间在财务管理工作中进行不同角色扮演，模拟真实工作环境，运用财务工作标准进行工作规范化管理，加深对财务工作标准的理解与运用，积累财务工作经验。</w:t>
      </w:r>
    </w:p>
    <w:p>
      <w:pPr>
        <w:spacing w:line="360" w:lineRule="auto"/>
        <w:outlineLvl w:val="0"/>
        <w:rPr>
          <w:rFonts w:hint="eastAsia" w:ascii="新宋体" w:hAnsi="新宋体" w:eastAsia="新宋体" w:cs="新宋体"/>
          <w:b/>
          <w:bCs/>
          <w:sz w:val="28"/>
          <w:szCs w:val="28"/>
        </w:rPr>
      </w:pPr>
      <w:bookmarkStart w:id="21" w:name="_Toc31968"/>
      <w:bookmarkStart w:id="22" w:name="_Toc7938"/>
      <w:r>
        <w:rPr>
          <w:rFonts w:hint="eastAsia" w:ascii="新宋体" w:hAnsi="新宋体" w:eastAsia="新宋体" w:cs="新宋体"/>
          <w:b/>
          <w:bCs/>
          <w:sz w:val="28"/>
          <w:szCs w:val="28"/>
        </w:rPr>
        <w:t>4</w:t>
      </w:r>
      <w:r>
        <w:rPr>
          <w:rFonts w:hint="eastAsia" w:ascii="新宋体" w:hAnsi="新宋体" w:eastAsia="新宋体" w:cs="新宋体"/>
          <w:b/>
          <w:bCs/>
          <w:sz w:val="28"/>
          <w:szCs w:val="28"/>
          <w:lang w:eastAsia="zh-CN"/>
        </w:rPr>
        <w:t>、</w:t>
      </w:r>
      <w:r>
        <w:rPr>
          <w:rFonts w:hint="eastAsia" w:ascii="新宋体" w:hAnsi="新宋体" w:eastAsia="新宋体" w:cs="新宋体"/>
          <w:b/>
          <w:bCs/>
          <w:sz w:val="28"/>
          <w:szCs w:val="28"/>
        </w:rPr>
        <w:t>使用教材</w:t>
      </w:r>
      <w:bookmarkEnd w:id="21"/>
      <w:bookmarkEnd w:id="22"/>
    </w:p>
    <w:p>
      <w:pPr>
        <w:tabs>
          <w:tab w:val="left" w:pos="0"/>
        </w:tabs>
        <w:spacing w:line="360" w:lineRule="auto"/>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lang w:val="en-US" w:eastAsia="zh-CN"/>
        </w:rPr>
        <w:t xml:space="preserve">  </w:t>
      </w:r>
      <w:r>
        <w:rPr>
          <w:rFonts w:hint="eastAsia" w:ascii="新宋体" w:hAnsi="新宋体" w:eastAsia="新宋体" w:cs="新宋体"/>
          <w:b w:val="0"/>
          <w:bCs w:val="0"/>
          <w:sz w:val="28"/>
          <w:szCs w:val="28"/>
        </w:rPr>
        <w:t xml:space="preserve">（1）《圆通制科学工作原理》                </w:t>
      </w:r>
    </w:p>
    <w:p>
      <w:pPr>
        <w:tabs>
          <w:tab w:val="left" w:pos="0"/>
        </w:tabs>
        <w:spacing w:line="360" w:lineRule="auto"/>
        <w:rPr>
          <w:rFonts w:hint="eastAsia" w:ascii="新宋体" w:hAnsi="新宋体" w:eastAsia="新宋体" w:cs="新宋体"/>
          <w:b w:val="0"/>
          <w:bCs w:val="0"/>
          <w:sz w:val="28"/>
          <w:szCs w:val="28"/>
        </w:rPr>
      </w:pPr>
      <w:r>
        <w:rPr>
          <w:rFonts w:hint="eastAsia" w:ascii="新宋体" w:hAnsi="新宋体" w:eastAsia="新宋体" w:cs="新宋体"/>
          <w:b w:val="0"/>
          <w:bCs w:val="0"/>
          <w:sz w:val="28"/>
          <w:szCs w:val="28"/>
          <w:lang w:val="en-US" w:eastAsia="zh-CN"/>
        </w:rPr>
        <w:t xml:space="preserve">  </w:t>
      </w:r>
      <w:r>
        <w:rPr>
          <w:rFonts w:hint="eastAsia" w:ascii="新宋体" w:hAnsi="新宋体" w:eastAsia="新宋体" w:cs="新宋体"/>
          <w:b w:val="0"/>
          <w:bCs w:val="0"/>
          <w:sz w:val="28"/>
          <w:szCs w:val="28"/>
        </w:rPr>
        <w:t>（2）《</w:t>
      </w:r>
      <w:r>
        <w:rPr>
          <w:rFonts w:hint="eastAsia" w:ascii="新宋体" w:hAnsi="新宋体" w:eastAsia="新宋体" w:cs="新宋体"/>
          <w:b w:val="0"/>
          <w:bCs w:val="0"/>
          <w:sz w:val="28"/>
          <w:szCs w:val="28"/>
          <w:lang w:eastAsia="zh-CN"/>
        </w:rPr>
        <w:t>财经工作能力训练中心</w:t>
      </w:r>
      <w:r>
        <w:rPr>
          <w:rFonts w:hint="eastAsia" w:ascii="新宋体" w:hAnsi="新宋体" w:eastAsia="新宋体" w:cs="新宋体"/>
          <w:b w:val="0"/>
          <w:bCs w:val="0"/>
          <w:sz w:val="28"/>
          <w:szCs w:val="28"/>
        </w:rPr>
        <w:t xml:space="preserve">训练指南》    </w:t>
      </w:r>
    </w:p>
    <w:p>
      <w:pPr>
        <w:numPr>
          <w:ilvl w:val="0"/>
          <w:numId w:val="3"/>
        </w:numPr>
        <w:spacing w:line="360" w:lineRule="auto"/>
        <w:outlineLvl w:val="0"/>
        <w:rPr>
          <w:rFonts w:hint="eastAsia" w:ascii="新宋体" w:hAnsi="新宋体" w:eastAsia="新宋体" w:cs="新宋体"/>
          <w:b/>
          <w:bCs/>
          <w:sz w:val="28"/>
          <w:szCs w:val="28"/>
        </w:rPr>
      </w:pPr>
      <w:bookmarkStart w:id="23" w:name="_Toc3977"/>
      <w:bookmarkStart w:id="24" w:name="_Toc2383"/>
      <w:r>
        <w:rPr>
          <w:rFonts w:hint="eastAsia" w:ascii="新宋体" w:hAnsi="新宋体" w:eastAsia="新宋体" w:cs="新宋体"/>
          <w:b/>
          <w:bCs/>
          <w:sz w:val="28"/>
          <w:szCs w:val="28"/>
        </w:rPr>
        <w:t>课时安排</w:t>
      </w:r>
      <w:bookmarkEnd w:id="23"/>
      <w:bookmarkEnd w:id="24"/>
    </w:p>
    <w:p>
      <w:pPr>
        <w:numPr>
          <w:ilvl w:val="0"/>
          <w:numId w:val="0"/>
        </w:numPr>
        <w:spacing w:line="360" w:lineRule="auto"/>
        <w:rPr>
          <w:rFonts w:hint="eastAsia" w:ascii="新宋体" w:hAnsi="新宋体" w:eastAsia="新宋体" w:cs="新宋体"/>
          <w:b/>
          <w:bCs/>
          <w:sz w:val="28"/>
          <w:szCs w:val="28"/>
          <w:lang w:val="en-US" w:eastAsia="zh-CN"/>
        </w:rPr>
      </w:pPr>
      <w:r>
        <w:rPr>
          <w:rFonts w:hint="eastAsia" w:ascii="新宋体" w:hAnsi="新宋体" w:eastAsia="新宋体" w:cs="新宋体"/>
          <w:b w:val="0"/>
          <w:bCs w:val="0"/>
          <w:sz w:val="28"/>
          <w:szCs w:val="28"/>
          <w:lang w:val="en-US" w:eastAsia="zh-CN"/>
        </w:rPr>
        <w:t xml:space="preserve">                  </w:t>
      </w:r>
      <w:r>
        <w:rPr>
          <w:rFonts w:hint="eastAsia" w:ascii="新宋体" w:hAnsi="新宋体" w:eastAsia="新宋体" w:cs="新宋体"/>
          <w:b/>
          <w:bCs/>
          <w:sz w:val="28"/>
          <w:szCs w:val="28"/>
          <w:lang w:val="en-US" w:eastAsia="zh-CN"/>
        </w:rPr>
        <w:t>财经工作标准训练课时安排</w:t>
      </w:r>
    </w:p>
    <w:tbl>
      <w:tblPr>
        <w:tblStyle w:val="11"/>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496"/>
        <w:gridCol w:w="3293"/>
        <w:gridCol w:w="750"/>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938" w:type="dxa"/>
            <w:gridSpan w:val="2"/>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时间</w:t>
            </w:r>
          </w:p>
        </w:tc>
        <w:tc>
          <w:tcPr>
            <w:tcW w:w="3293"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教学内容</w:t>
            </w:r>
          </w:p>
        </w:tc>
        <w:tc>
          <w:tcPr>
            <w:tcW w:w="750"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学时</w:t>
            </w:r>
          </w:p>
        </w:tc>
        <w:tc>
          <w:tcPr>
            <w:tcW w:w="3601"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第</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一</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天</w:t>
            </w:r>
          </w:p>
        </w:tc>
        <w:tc>
          <w:tcPr>
            <w:tcW w:w="496"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上午</w:t>
            </w:r>
          </w:p>
        </w:tc>
        <w:tc>
          <w:tcPr>
            <w:tcW w:w="3293"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eastAsia="zh-CN"/>
              </w:rPr>
              <w:t>圆通制</w:t>
            </w:r>
            <w:r>
              <w:rPr>
                <w:rFonts w:hint="eastAsia" w:ascii="新宋体" w:hAnsi="新宋体" w:eastAsia="新宋体" w:cs="新宋体"/>
                <w:b w:val="0"/>
                <w:bCs w:val="0"/>
                <w:sz w:val="21"/>
                <w:szCs w:val="21"/>
              </w:rPr>
              <w:t>科学工作原理讲座</w:t>
            </w:r>
          </w:p>
        </w:tc>
        <w:tc>
          <w:tcPr>
            <w:tcW w:w="750"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2</w:t>
            </w:r>
          </w:p>
        </w:tc>
        <w:tc>
          <w:tcPr>
            <w:tcW w:w="3601"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老师讲解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496"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3293"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实习实训新模式宣传片</w:t>
            </w:r>
          </w:p>
        </w:tc>
        <w:tc>
          <w:tcPr>
            <w:tcW w:w="750"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2</w:t>
            </w:r>
          </w:p>
        </w:tc>
        <w:tc>
          <w:tcPr>
            <w:tcW w:w="3601"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学生观看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496"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3293"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训练平台讲解视频</w:t>
            </w:r>
          </w:p>
        </w:tc>
        <w:tc>
          <w:tcPr>
            <w:tcW w:w="750"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3601"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学生观看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496"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3293"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圆通制工作标准训练教学法</w:t>
            </w:r>
          </w:p>
        </w:tc>
        <w:tc>
          <w:tcPr>
            <w:tcW w:w="750"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3601"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老师讲解，学生软件练习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下午</w:t>
            </w:r>
          </w:p>
        </w:tc>
        <w:tc>
          <w:tcPr>
            <w:tcW w:w="3293" w:type="dxa"/>
            <w:textDirection w:val="lrTb"/>
            <w:vAlign w:val="center"/>
          </w:tcPr>
          <w:p>
            <w:pPr>
              <w:keepNext w:val="0"/>
              <w:keepLines w:val="0"/>
              <w:pageBreakBefore w:val="0"/>
              <w:widowControl/>
              <w:kinsoku/>
              <w:wordWrap/>
              <w:overflowPunct/>
              <w:topLinePunct w:val="0"/>
              <w:autoSpaceDE/>
              <w:autoSpaceDN/>
              <w:bidi w:val="0"/>
              <w:adjustRightInd/>
              <w:snapToGrid/>
              <w:spacing w:line="20" w:lineRule="atLeast"/>
              <w:ind w:left="0" w:leftChars="0" w:right="0" w:rightChars="0" w:firstLine="0" w:firstLineChars="0"/>
              <w:jc w:val="center"/>
              <w:textAlignment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eastAsia="zh-CN"/>
              </w:rPr>
              <w:t>财务审批</w:t>
            </w:r>
            <w:r>
              <w:rPr>
                <w:rFonts w:hint="eastAsia" w:ascii="新宋体" w:hAnsi="新宋体" w:eastAsia="新宋体" w:cs="新宋体"/>
                <w:b w:val="0"/>
                <w:bCs w:val="0"/>
                <w:sz w:val="21"/>
                <w:szCs w:val="21"/>
              </w:rPr>
              <w:t>工作标准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老师讲解，学生软件</w:t>
            </w:r>
            <w:r>
              <w:rPr>
                <w:rFonts w:hint="eastAsia" w:ascii="新宋体" w:hAnsi="新宋体" w:eastAsia="新宋体" w:cs="新宋体"/>
                <w:b w:val="0"/>
                <w:bCs w:val="0"/>
                <w:sz w:val="21"/>
                <w:szCs w:val="21"/>
                <w:lang w:eastAsia="zh-CN"/>
              </w:rPr>
              <w:t>、训练平台</w:t>
            </w:r>
            <w:r>
              <w:rPr>
                <w:rFonts w:hint="eastAsia" w:ascii="新宋体" w:hAnsi="新宋体" w:eastAsia="新宋体" w:cs="新宋体"/>
                <w:b w:val="0"/>
                <w:bCs w:val="0"/>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第二天</w:t>
            </w: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上午</w:t>
            </w:r>
          </w:p>
        </w:tc>
        <w:tc>
          <w:tcPr>
            <w:tcW w:w="3293" w:type="dxa"/>
            <w:textDirection w:val="lrTb"/>
            <w:vAlign w:val="center"/>
          </w:tcPr>
          <w:p>
            <w:pPr>
              <w:keepNext w:val="0"/>
              <w:keepLines w:val="0"/>
              <w:pageBreakBefore w:val="0"/>
              <w:widowControl/>
              <w:kinsoku/>
              <w:wordWrap/>
              <w:overflowPunct/>
              <w:topLinePunct w:val="0"/>
              <w:autoSpaceDE/>
              <w:autoSpaceDN/>
              <w:bidi w:val="0"/>
              <w:adjustRightInd/>
              <w:snapToGrid/>
              <w:spacing w:line="20" w:lineRule="atLeast"/>
              <w:ind w:left="0" w:leftChars="0" w:right="0" w:rightChars="0" w:firstLine="0" w:firstLineChars="0"/>
              <w:jc w:val="center"/>
              <w:textAlignment w:val="center"/>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sz w:val="21"/>
                <w:szCs w:val="21"/>
                <w:lang w:eastAsia="zh-CN"/>
              </w:rPr>
              <w:t>企业内部控制</w:t>
            </w:r>
            <w:r>
              <w:rPr>
                <w:rFonts w:hint="eastAsia" w:ascii="新宋体" w:hAnsi="新宋体" w:eastAsia="新宋体" w:cs="新宋体"/>
                <w:b w:val="0"/>
                <w:bCs w:val="0"/>
                <w:sz w:val="21"/>
                <w:szCs w:val="21"/>
              </w:rPr>
              <w:t>工作标准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老师讲解，学生软件</w:t>
            </w:r>
            <w:r>
              <w:rPr>
                <w:rFonts w:hint="eastAsia" w:ascii="新宋体" w:hAnsi="新宋体" w:eastAsia="新宋体" w:cs="新宋体"/>
                <w:b w:val="0"/>
                <w:bCs w:val="0"/>
                <w:sz w:val="21"/>
                <w:szCs w:val="21"/>
                <w:lang w:eastAsia="zh-CN"/>
              </w:rPr>
              <w:t>、训练平台</w:t>
            </w:r>
            <w:r>
              <w:rPr>
                <w:rFonts w:hint="eastAsia" w:ascii="新宋体" w:hAnsi="新宋体" w:eastAsia="新宋体" w:cs="新宋体"/>
                <w:b w:val="0"/>
                <w:bCs w:val="0"/>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下午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kern w:val="0"/>
                <w:sz w:val="21"/>
                <w:szCs w:val="21"/>
              </w:rPr>
            </w:pPr>
            <w:r>
              <w:rPr>
                <w:rFonts w:hint="eastAsia" w:ascii="新宋体" w:hAnsi="新宋体" w:eastAsia="新宋体" w:cs="新宋体"/>
                <w:b w:val="0"/>
                <w:bCs w:val="0"/>
                <w:sz w:val="21"/>
                <w:szCs w:val="21"/>
                <w:lang w:eastAsia="zh-CN"/>
              </w:rPr>
              <w:t>企业年度财务审计</w:t>
            </w:r>
            <w:r>
              <w:rPr>
                <w:rFonts w:hint="eastAsia" w:ascii="新宋体" w:hAnsi="新宋体" w:eastAsia="新宋体" w:cs="新宋体"/>
                <w:b w:val="0"/>
                <w:bCs w:val="0"/>
                <w:sz w:val="21"/>
                <w:szCs w:val="21"/>
              </w:rPr>
              <w:t>工作标准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老师讲解，学生软件</w:t>
            </w:r>
            <w:r>
              <w:rPr>
                <w:rFonts w:hint="eastAsia" w:ascii="新宋体" w:hAnsi="新宋体" w:eastAsia="新宋体" w:cs="新宋体"/>
                <w:b w:val="0"/>
                <w:bCs w:val="0"/>
                <w:sz w:val="21"/>
                <w:szCs w:val="21"/>
                <w:lang w:eastAsia="zh-CN"/>
              </w:rPr>
              <w:t>、训练平台</w:t>
            </w:r>
            <w:r>
              <w:rPr>
                <w:rFonts w:hint="eastAsia" w:ascii="新宋体" w:hAnsi="新宋体" w:eastAsia="新宋体" w:cs="新宋体"/>
                <w:b w:val="0"/>
                <w:bCs w:val="0"/>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第</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三</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天</w:t>
            </w: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上午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eastAsia="zh-CN"/>
              </w:rPr>
              <w:t>记账凭证编制</w:t>
            </w:r>
            <w:r>
              <w:rPr>
                <w:rFonts w:hint="eastAsia" w:ascii="新宋体" w:hAnsi="新宋体" w:eastAsia="新宋体" w:cs="新宋体"/>
                <w:b w:val="0"/>
                <w:bCs w:val="0"/>
                <w:sz w:val="21"/>
                <w:szCs w:val="21"/>
              </w:rPr>
              <w:t>工作标准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老师讲解，学生软件</w:t>
            </w:r>
            <w:r>
              <w:rPr>
                <w:rFonts w:hint="eastAsia" w:ascii="新宋体" w:hAnsi="新宋体" w:eastAsia="新宋体" w:cs="新宋体"/>
                <w:b w:val="0"/>
                <w:bCs w:val="0"/>
                <w:sz w:val="21"/>
                <w:szCs w:val="21"/>
                <w:lang w:eastAsia="zh-CN"/>
              </w:rPr>
              <w:t>、训练平台</w:t>
            </w:r>
            <w:r>
              <w:rPr>
                <w:rFonts w:hint="eastAsia" w:ascii="新宋体" w:hAnsi="新宋体" w:eastAsia="新宋体" w:cs="新宋体"/>
                <w:b w:val="0"/>
                <w:bCs w:val="0"/>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下午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eastAsia="zh-CN"/>
              </w:rPr>
              <w:t>公司财务战略与前瞻</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视频观摩，实战模拟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442"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第</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四</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天</w:t>
            </w: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上午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eastAsia="zh-CN"/>
              </w:rPr>
              <w:t>考核</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eastAsia="zh-CN"/>
              </w:rPr>
              <w:t>软件、训练平台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下午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月度会计报表编制</w:t>
            </w:r>
            <w:r>
              <w:rPr>
                <w:rFonts w:hint="eastAsia" w:ascii="新宋体" w:hAnsi="新宋体" w:eastAsia="新宋体" w:cs="新宋体"/>
                <w:b w:val="0"/>
                <w:bCs w:val="0"/>
                <w:sz w:val="21"/>
                <w:szCs w:val="21"/>
              </w:rPr>
              <w:t>工作标准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rPr>
              <w:t>老师讲解</w:t>
            </w:r>
            <w:r>
              <w:rPr>
                <w:rFonts w:hint="eastAsia" w:ascii="新宋体" w:hAnsi="新宋体" w:eastAsia="新宋体" w:cs="新宋体"/>
                <w:b w:val="0"/>
                <w:bCs w:val="0"/>
                <w:sz w:val="21"/>
                <w:szCs w:val="21"/>
                <w:lang w:eastAsia="zh-CN"/>
              </w:rPr>
              <w:t>、</w:t>
            </w:r>
            <w:r>
              <w:rPr>
                <w:rFonts w:hint="eastAsia" w:ascii="新宋体" w:hAnsi="新宋体" w:eastAsia="新宋体" w:cs="新宋体"/>
                <w:b w:val="0"/>
                <w:bCs w:val="0"/>
                <w:sz w:val="21"/>
                <w:szCs w:val="21"/>
              </w:rPr>
              <w:t>学生软件</w:t>
            </w:r>
            <w:r>
              <w:rPr>
                <w:rFonts w:hint="eastAsia" w:ascii="新宋体" w:hAnsi="新宋体" w:eastAsia="新宋体" w:cs="新宋体"/>
                <w:b w:val="0"/>
                <w:bCs w:val="0"/>
                <w:sz w:val="21"/>
                <w:szCs w:val="21"/>
                <w:lang w:eastAsia="zh-CN"/>
              </w:rPr>
              <w:t>、训练平台</w:t>
            </w:r>
            <w:r>
              <w:rPr>
                <w:rFonts w:hint="eastAsia" w:ascii="新宋体" w:hAnsi="新宋体" w:eastAsia="新宋体" w:cs="新宋体"/>
                <w:b w:val="0"/>
                <w:bCs w:val="0"/>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第</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五</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天</w:t>
            </w: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上午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both"/>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eastAsia="zh-CN"/>
              </w:rPr>
              <w:t>会计凭证收集立卷工作标准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老师讲解，学生软件</w:t>
            </w:r>
            <w:r>
              <w:rPr>
                <w:rFonts w:hint="eastAsia" w:ascii="新宋体" w:hAnsi="新宋体" w:eastAsia="新宋体" w:cs="新宋体"/>
                <w:b w:val="0"/>
                <w:bCs w:val="0"/>
                <w:sz w:val="21"/>
                <w:szCs w:val="21"/>
                <w:lang w:eastAsia="zh-CN"/>
              </w:rPr>
              <w:t>、训练平台</w:t>
            </w:r>
            <w:r>
              <w:rPr>
                <w:rFonts w:hint="eastAsia" w:ascii="新宋体" w:hAnsi="新宋体" w:eastAsia="新宋体" w:cs="新宋体"/>
                <w:b w:val="0"/>
                <w:bCs w:val="0"/>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下午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现金收款工作标准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老师讲解，学生软件</w:t>
            </w:r>
            <w:r>
              <w:rPr>
                <w:rFonts w:hint="eastAsia" w:ascii="新宋体" w:hAnsi="新宋体" w:eastAsia="新宋体" w:cs="新宋体"/>
                <w:b w:val="0"/>
                <w:bCs w:val="0"/>
                <w:sz w:val="21"/>
                <w:szCs w:val="21"/>
                <w:lang w:eastAsia="zh-CN"/>
              </w:rPr>
              <w:t>、训练平台</w:t>
            </w:r>
            <w:r>
              <w:rPr>
                <w:rFonts w:hint="eastAsia" w:ascii="新宋体" w:hAnsi="新宋体" w:eastAsia="新宋体" w:cs="新宋体"/>
                <w:b w:val="0"/>
                <w:bCs w:val="0"/>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第</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六</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天</w:t>
            </w: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上午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现金付款工作标准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老师讲解，学生软件</w:t>
            </w:r>
            <w:r>
              <w:rPr>
                <w:rFonts w:hint="eastAsia" w:ascii="新宋体" w:hAnsi="新宋体" w:eastAsia="新宋体" w:cs="新宋体"/>
                <w:b w:val="0"/>
                <w:bCs w:val="0"/>
                <w:sz w:val="21"/>
                <w:szCs w:val="21"/>
                <w:lang w:eastAsia="zh-CN"/>
              </w:rPr>
              <w:t>、训练平台</w:t>
            </w:r>
            <w:r>
              <w:rPr>
                <w:rFonts w:hint="eastAsia" w:ascii="新宋体" w:hAnsi="新宋体" w:eastAsia="新宋体" w:cs="新宋体"/>
                <w:b w:val="0"/>
                <w:bCs w:val="0"/>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下午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公司治理与财务管控</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val="en-US" w:eastAsia="zh-CN"/>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视频观摩，实战模拟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第</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七</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天</w:t>
            </w: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上午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考核</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eastAsia="zh-CN"/>
              </w:rPr>
              <w:t>软件、训练平台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下午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材料出库工作标准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老师讲解，学生软件</w:t>
            </w:r>
            <w:r>
              <w:rPr>
                <w:rFonts w:hint="eastAsia" w:ascii="新宋体" w:hAnsi="新宋体" w:eastAsia="新宋体" w:cs="新宋体"/>
                <w:b w:val="0"/>
                <w:bCs w:val="0"/>
                <w:sz w:val="21"/>
                <w:szCs w:val="21"/>
                <w:lang w:eastAsia="zh-CN"/>
              </w:rPr>
              <w:t>、训练平台</w:t>
            </w:r>
            <w:r>
              <w:rPr>
                <w:rFonts w:hint="eastAsia" w:ascii="新宋体" w:hAnsi="新宋体" w:eastAsia="新宋体" w:cs="新宋体"/>
                <w:b w:val="0"/>
                <w:bCs w:val="0"/>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both"/>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val="en-US" w:eastAsia="zh-CN"/>
              </w:rPr>
              <w:t xml:space="preserve"> </w:t>
            </w:r>
            <w:r>
              <w:rPr>
                <w:rFonts w:hint="eastAsia" w:ascii="新宋体" w:hAnsi="新宋体" w:eastAsia="新宋体" w:cs="新宋体"/>
                <w:b w:val="0"/>
                <w:bCs w:val="0"/>
                <w:sz w:val="21"/>
                <w:szCs w:val="21"/>
              </w:rPr>
              <w:t>第</w:t>
            </w:r>
            <w:r>
              <w:rPr>
                <w:rFonts w:hint="eastAsia" w:ascii="新宋体" w:hAnsi="新宋体" w:eastAsia="新宋体" w:cs="新宋体"/>
                <w:b w:val="0"/>
                <w:bCs w:val="0"/>
                <w:sz w:val="21"/>
                <w:szCs w:val="21"/>
                <w:lang w:val="en-US" w:eastAsia="zh-CN"/>
              </w:rPr>
              <w:t xml:space="preserve"> </w:t>
            </w:r>
            <w:r>
              <w:rPr>
                <w:rFonts w:hint="eastAsia" w:ascii="新宋体" w:hAnsi="新宋体" w:eastAsia="新宋体" w:cs="新宋体"/>
                <w:b w:val="0"/>
                <w:bCs w:val="0"/>
                <w:sz w:val="21"/>
                <w:szCs w:val="21"/>
              </w:rPr>
              <w:t>八</w:t>
            </w:r>
            <w:r>
              <w:rPr>
                <w:rFonts w:hint="eastAsia" w:ascii="新宋体" w:hAnsi="新宋体" w:eastAsia="新宋体" w:cs="新宋体"/>
                <w:b w:val="0"/>
                <w:bCs w:val="0"/>
                <w:sz w:val="21"/>
                <w:szCs w:val="21"/>
                <w:lang w:val="en-US" w:eastAsia="zh-CN"/>
              </w:rPr>
              <w:t xml:space="preserve"> </w:t>
            </w:r>
            <w:r>
              <w:rPr>
                <w:rFonts w:hint="eastAsia" w:ascii="新宋体" w:hAnsi="新宋体" w:eastAsia="新宋体" w:cs="新宋体"/>
                <w:b w:val="0"/>
                <w:bCs w:val="0"/>
                <w:sz w:val="21"/>
                <w:szCs w:val="21"/>
              </w:rPr>
              <w:t>天</w:t>
            </w: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上午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材料采购入库工作标准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老师讲解，学生软件</w:t>
            </w:r>
            <w:r>
              <w:rPr>
                <w:rFonts w:hint="eastAsia" w:ascii="新宋体" w:hAnsi="新宋体" w:eastAsia="新宋体" w:cs="新宋体"/>
                <w:b w:val="0"/>
                <w:bCs w:val="0"/>
                <w:sz w:val="21"/>
                <w:szCs w:val="21"/>
                <w:lang w:eastAsia="zh-CN"/>
              </w:rPr>
              <w:t>、训练平台</w:t>
            </w:r>
            <w:r>
              <w:rPr>
                <w:rFonts w:hint="eastAsia" w:ascii="新宋体" w:hAnsi="新宋体" w:eastAsia="新宋体" w:cs="新宋体"/>
                <w:b w:val="0"/>
                <w:bCs w:val="0"/>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下午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both"/>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val="en-US" w:eastAsia="zh-CN"/>
              </w:rPr>
              <w:t xml:space="preserve">       </w:t>
            </w:r>
            <w:r>
              <w:rPr>
                <w:rFonts w:hint="eastAsia" w:ascii="新宋体" w:hAnsi="新宋体" w:eastAsia="新宋体" w:cs="新宋体"/>
                <w:b w:val="0"/>
                <w:bCs w:val="0"/>
                <w:sz w:val="21"/>
                <w:szCs w:val="21"/>
                <w:lang w:eastAsia="zh-CN"/>
              </w:rPr>
              <w:t>应收账款催收工作标准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val="en-US" w:eastAsia="zh-CN"/>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老师讲解，学生软件</w:t>
            </w:r>
            <w:r>
              <w:rPr>
                <w:rFonts w:hint="eastAsia" w:ascii="新宋体" w:hAnsi="新宋体" w:eastAsia="新宋体" w:cs="新宋体"/>
                <w:b w:val="0"/>
                <w:bCs w:val="0"/>
                <w:sz w:val="21"/>
                <w:szCs w:val="21"/>
                <w:lang w:eastAsia="zh-CN"/>
              </w:rPr>
              <w:t>、训练平台</w:t>
            </w:r>
            <w:r>
              <w:rPr>
                <w:rFonts w:hint="eastAsia" w:ascii="新宋体" w:hAnsi="新宋体" w:eastAsia="新宋体" w:cs="新宋体"/>
                <w:b w:val="0"/>
                <w:bCs w:val="0"/>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第</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九</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天</w:t>
            </w: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上午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企业银行贷款工作标准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老师讲解，学生软件</w:t>
            </w:r>
            <w:r>
              <w:rPr>
                <w:rFonts w:hint="eastAsia" w:ascii="新宋体" w:hAnsi="新宋体" w:eastAsia="新宋体" w:cs="新宋体"/>
                <w:b w:val="0"/>
                <w:bCs w:val="0"/>
                <w:sz w:val="21"/>
                <w:szCs w:val="21"/>
                <w:lang w:eastAsia="zh-CN"/>
              </w:rPr>
              <w:t>、训练平台</w:t>
            </w:r>
            <w:r>
              <w:rPr>
                <w:rFonts w:hint="eastAsia" w:ascii="新宋体" w:hAnsi="新宋体" w:eastAsia="新宋体" w:cs="新宋体"/>
                <w:b w:val="0"/>
                <w:bCs w:val="0"/>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442"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下午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全面预算管理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视频观摩，实战模拟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442"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第</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十</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天</w:t>
            </w: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上午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考核</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eastAsia="zh-CN"/>
              </w:rPr>
              <w:t>软件、训练平台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下午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主营业务收入确认工作标准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老师讲解，学生软件</w:t>
            </w:r>
            <w:r>
              <w:rPr>
                <w:rFonts w:hint="eastAsia" w:ascii="新宋体" w:hAnsi="新宋体" w:eastAsia="新宋体" w:cs="新宋体"/>
                <w:b w:val="0"/>
                <w:bCs w:val="0"/>
                <w:sz w:val="21"/>
                <w:szCs w:val="21"/>
                <w:lang w:eastAsia="zh-CN"/>
              </w:rPr>
              <w:t>、训练平台</w:t>
            </w:r>
            <w:r>
              <w:rPr>
                <w:rFonts w:hint="eastAsia" w:ascii="新宋体" w:hAnsi="新宋体" w:eastAsia="新宋体" w:cs="新宋体"/>
                <w:b w:val="0"/>
                <w:bCs w:val="0"/>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第</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十</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一</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天</w:t>
            </w: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上午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一般纳税人增值税纳税申报工作标准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rPr>
              <w:t>老师讲解，学生软件</w:t>
            </w:r>
            <w:r>
              <w:rPr>
                <w:rFonts w:hint="eastAsia" w:ascii="新宋体" w:hAnsi="新宋体" w:eastAsia="新宋体" w:cs="新宋体"/>
                <w:b w:val="0"/>
                <w:bCs w:val="0"/>
                <w:sz w:val="21"/>
                <w:szCs w:val="21"/>
                <w:lang w:eastAsia="zh-CN"/>
              </w:rPr>
              <w:t>、训练平台</w:t>
            </w:r>
            <w:r>
              <w:rPr>
                <w:rFonts w:hint="eastAsia" w:ascii="新宋体" w:hAnsi="新宋体" w:eastAsia="新宋体" w:cs="新宋体"/>
                <w:b w:val="0"/>
                <w:bCs w:val="0"/>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下午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差旅费报销工作标准</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rPr>
              <w:t>老师讲解，学生软件</w:t>
            </w:r>
            <w:r>
              <w:rPr>
                <w:rFonts w:hint="eastAsia" w:ascii="新宋体" w:hAnsi="新宋体" w:eastAsia="新宋体" w:cs="新宋体"/>
                <w:b w:val="0"/>
                <w:bCs w:val="0"/>
                <w:sz w:val="21"/>
                <w:szCs w:val="21"/>
                <w:lang w:eastAsia="zh-CN"/>
              </w:rPr>
              <w:t>、训练平台</w:t>
            </w:r>
            <w:r>
              <w:rPr>
                <w:rFonts w:hint="eastAsia" w:ascii="新宋体" w:hAnsi="新宋体" w:eastAsia="新宋体" w:cs="新宋体"/>
                <w:b w:val="0"/>
                <w:bCs w:val="0"/>
                <w:sz w:val="21"/>
                <w:szCs w:val="21"/>
              </w:rPr>
              <w:t>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restart"/>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第十二天</w:t>
            </w: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上午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企业上市战略选择与实施流程</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视频观摩，实战模拟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42" w:type="dxa"/>
            <w:vMerge w:val="continue"/>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p>
        </w:tc>
        <w:tc>
          <w:tcPr>
            <w:tcW w:w="496" w:type="dxa"/>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下午</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lang w:eastAsia="zh-CN"/>
              </w:rPr>
              <w:t>考核</w:t>
            </w: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4</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eastAsia="zh-CN"/>
              </w:rPr>
              <w:t>软件、训练平台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8" w:type="dxa"/>
            <w:gridSpan w:val="2"/>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合计</w:t>
            </w:r>
          </w:p>
        </w:tc>
        <w:tc>
          <w:tcPr>
            <w:tcW w:w="3293"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p>
        </w:tc>
        <w:tc>
          <w:tcPr>
            <w:tcW w:w="750"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96</w:t>
            </w:r>
          </w:p>
        </w:tc>
        <w:tc>
          <w:tcPr>
            <w:tcW w:w="3601" w:type="dxa"/>
            <w:textDirection w:val="lrTb"/>
            <w:vAlign w:val="center"/>
          </w:tcPr>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jc w:val="center"/>
              <w:outlineLvl w:val="9"/>
              <w:rPr>
                <w:rFonts w:hint="eastAsia" w:ascii="新宋体" w:hAnsi="新宋体" w:eastAsia="新宋体" w:cs="新宋体"/>
                <w:b w:val="0"/>
                <w:bCs w:val="0"/>
                <w:sz w:val="21"/>
                <w:szCs w:val="21"/>
                <w:lang w:eastAsia="zh-CN"/>
              </w:rPr>
            </w:pPr>
          </w:p>
        </w:tc>
      </w:tr>
    </w:tbl>
    <w:p>
      <w:pPr>
        <w:spacing w:line="360" w:lineRule="auto"/>
        <w:outlineLvl w:val="1"/>
        <w:rPr>
          <w:rFonts w:hint="eastAsia" w:ascii="宋体" w:hAnsi="宋体" w:eastAsia="宋体" w:cs="宋体"/>
          <w:b/>
          <w:bCs/>
          <w:sz w:val="28"/>
          <w:szCs w:val="28"/>
          <w:lang w:val="en-US" w:eastAsia="zh-CN"/>
        </w:rPr>
      </w:pPr>
      <w:bookmarkStart w:id="25" w:name="_Toc14770"/>
      <w:bookmarkStart w:id="26" w:name="_Toc23517"/>
      <w:r>
        <w:rPr>
          <w:rFonts w:hint="eastAsia" w:ascii="宋体" w:hAnsi="宋体" w:eastAsia="宋体" w:cs="宋体"/>
          <w:b/>
          <w:bCs/>
          <w:sz w:val="28"/>
          <w:szCs w:val="28"/>
          <w:lang w:val="en-US" w:eastAsia="zh-CN"/>
        </w:rPr>
        <w:t>6.教学及考核方法</w:t>
      </w:r>
      <w:bookmarkEnd w:id="25"/>
      <w:bookmarkEnd w:id="26"/>
    </w:p>
    <w:p>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使用《</w:t>
      </w:r>
      <w:r>
        <w:rPr>
          <w:rFonts w:hint="eastAsia" w:ascii="宋体" w:hAnsi="宋体" w:eastAsia="宋体" w:cs="宋体"/>
          <w:sz w:val="28"/>
          <w:szCs w:val="28"/>
          <w:lang w:eastAsia="zh-CN"/>
        </w:rPr>
        <w:t>财经</w:t>
      </w:r>
      <w:r>
        <w:rPr>
          <w:rFonts w:hint="eastAsia" w:ascii="宋体" w:hAnsi="宋体" w:eastAsia="宋体" w:cs="宋体"/>
          <w:sz w:val="28"/>
          <w:szCs w:val="28"/>
        </w:rPr>
        <w:t>工作标准训练系统》</w:t>
      </w:r>
      <w:r>
        <w:rPr>
          <w:rFonts w:hint="eastAsia" w:ascii="宋体" w:hAnsi="宋体" w:eastAsia="宋体" w:cs="宋体"/>
          <w:sz w:val="28"/>
          <w:szCs w:val="28"/>
          <w:lang w:eastAsia="zh-CN"/>
        </w:rPr>
        <w:t>及平台进行</w:t>
      </w:r>
      <w:r>
        <w:rPr>
          <w:rFonts w:hint="eastAsia" w:ascii="宋体" w:hAnsi="宋体" w:eastAsia="宋体" w:cs="宋体"/>
          <w:sz w:val="28"/>
          <w:szCs w:val="28"/>
        </w:rPr>
        <w:t>教学训练；</w:t>
      </w:r>
    </w:p>
    <w:p>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使用《</w:t>
      </w:r>
      <w:r>
        <w:rPr>
          <w:rFonts w:hint="eastAsia" w:ascii="宋体" w:hAnsi="宋体" w:eastAsia="宋体" w:cs="宋体"/>
          <w:sz w:val="28"/>
          <w:szCs w:val="28"/>
          <w:lang w:eastAsia="zh-CN"/>
        </w:rPr>
        <w:t>岗位工作能力等级评价</w:t>
      </w:r>
      <w:r>
        <w:rPr>
          <w:rFonts w:hint="eastAsia" w:ascii="宋体" w:hAnsi="宋体" w:eastAsia="宋体" w:cs="宋体"/>
          <w:sz w:val="28"/>
          <w:szCs w:val="28"/>
        </w:rPr>
        <w:t>系统》</w:t>
      </w:r>
      <w:r>
        <w:rPr>
          <w:rFonts w:hint="eastAsia" w:ascii="宋体" w:hAnsi="宋体" w:eastAsia="宋体" w:cs="宋体"/>
          <w:sz w:val="28"/>
          <w:szCs w:val="28"/>
          <w:lang w:eastAsia="zh-CN"/>
        </w:rPr>
        <w:t>进行考核；</w:t>
      </w:r>
    </w:p>
    <w:p>
      <w:pPr>
        <w:keepNext w:val="0"/>
        <w:keepLines w:val="0"/>
        <w:pageBreakBefore w:val="0"/>
        <w:kinsoku/>
        <w:wordWrap/>
        <w:overflowPunct/>
        <w:topLinePunct w:val="0"/>
        <w:autoSpaceDE/>
        <w:autoSpaceDN/>
        <w:bidi w:val="0"/>
        <w:adjustRightInd/>
        <w:snapToGrid/>
        <w:spacing w:line="20" w:lineRule="atLeast"/>
        <w:ind w:left="0" w:leftChars="0" w:right="0" w:rightChars="0" w:firstLine="0" w:firstLineChars="0"/>
        <w:outlineLvl w:val="9"/>
        <w:rPr>
          <w:rFonts w:hint="eastAsia" w:ascii="新宋体" w:hAnsi="新宋体" w:eastAsia="新宋体" w:cs="新宋体"/>
          <w:b w:val="0"/>
          <w:bCs w:val="0"/>
          <w:sz w:val="21"/>
          <w:szCs w:val="21"/>
        </w:rPr>
      </w:pPr>
      <w:r>
        <w:rPr>
          <w:rFonts w:hint="eastAsia" w:ascii="宋体" w:hAnsi="宋体" w:eastAsia="宋体" w:cs="宋体"/>
          <w:sz w:val="28"/>
          <w:szCs w:val="28"/>
          <w:lang w:val="en-US" w:eastAsia="zh-CN"/>
        </w:rPr>
        <w:t>3、考核通过者发放岗位工作能力等级证书。</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Lucida Sans Unicode">
    <w:panose1 w:val="020B0602030504020204"/>
    <w:charset w:val="00"/>
    <w:family w:val="auto"/>
    <w:pitch w:val="default"/>
    <w:sig w:usb0="80001AFF" w:usb1="0000396B" w:usb2="00000000" w:usb3="00000000" w:csb0="0000003F" w:csb1="D7F70000"/>
  </w:font>
  <w:font w:name="Tahoma">
    <w:panose1 w:val="020B0604030504040204"/>
    <w:charset w:val="00"/>
    <w:family w:val="auto"/>
    <w:pitch w:val="default"/>
    <w:sig w:usb0="61007A87" w:usb1="80000000" w:usb2="00000008" w:usb3="00000000" w:csb0="200101FF" w:csb1="2028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Dotum">
    <w:panose1 w:val="020B0600000101010101"/>
    <w:charset w:val="81"/>
    <w:family w:val="swiss"/>
    <w:pitch w:val="default"/>
    <w:sig w:usb0="B00002AF" w:usb1="69D77CFB" w:usb2="00000030" w:usb3="00000000" w:csb0="4008009F" w:csb1="DFD70000"/>
  </w:font>
  <w:font w:name="楷体">
    <w:altName w:val="楷体_GB2312"/>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 w:name="宋体-PUA">
    <w:panose1 w:val="02010600030101010101"/>
    <w:charset w:val="86"/>
    <w:family w:val="auto"/>
    <w:pitch w:val="default"/>
    <w:sig w:usb0="00000000" w:usb1="1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Calibri Light">
    <w:altName w:val="Latha"/>
    <w:panose1 w:val="020F0302020204030204"/>
    <w:charset w:val="00"/>
    <w:family w:val="swiss"/>
    <w:pitch w:val="default"/>
    <w:sig w:usb0="00000000" w:usb1="00000000" w:usb2="00000000" w:usb3="00000000" w:csb0="0000019F" w:csb1="00000000"/>
  </w:font>
  <w:font w:name="仿宋">
    <w:altName w:val="宋体"/>
    <w:panose1 w:val="02010609060101010101"/>
    <w:charset w:val="86"/>
    <w:family w:val="auto"/>
    <w:pitch w:val="default"/>
    <w:sig w:usb0="00000000" w:usb1="00000000"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
    <w:altName w:val="宋体"/>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D3A18"/>
    <w:multiLevelType w:val="multilevel"/>
    <w:tmpl w:val="133D3A18"/>
    <w:lvl w:ilvl="0" w:tentative="0">
      <w:start w:val="1"/>
      <w:numFmt w:val="bullet"/>
      <w:lvlText w:val=""/>
      <w:lvlJc w:val="left"/>
      <w:pPr>
        <w:ind w:left="420" w:hanging="420"/>
      </w:pPr>
      <w:rPr>
        <w:rFonts w:hint="default" w:ascii="Symbol" w:hAnsi="Symbol"/>
        <w:color w:val="auto"/>
      </w:rPr>
    </w:lvl>
    <w:lvl w:ilvl="1" w:tentative="0">
      <w:start w:val="0"/>
      <w:numFmt w:val="bullet"/>
      <w:lvlText w:val="●"/>
      <w:lvlJc w:val="left"/>
      <w:pPr>
        <w:tabs>
          <w:tab w:val="left" w:pos="780"/>
        </w:tabs>
        <w:ind w:left="780" w:hanging="360"/>
      </w:pPr>
      <w:rPr>
        <w:rFonts w:hint="eastAsia" w:ascii="宋体" w:hAnsi="宋体" w:eastAsia="宋体"/>
        <w:color w:val="auto"/>
      </w:rPr>
    </w:lvl>
    <w:lvl w:ilvl="2" w:tentative="0">
      <w:start w:val="0"/>
      <w:numFmt w:val="bullet"/>
      <w:lvlText w:val="★"/>
      <w:lvlJc w:val="left"/>
      <w:pPr>
        <w:tabs>
          <w:tab w:val="left" w:pos="1200"/>
        </w:tabs>
        <w:ind w:left="1200" w:hanging="360"/>
      </w:pPr>
      <w:rPr>
        <w:rFonts w:hint="eastAsia" w:ascii="宋体" w:hAnsi="宋体" w:eastAsia="宋体"/>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
    <w:nsid w:val="58EDD484"/>
    <w:multiLevelType w:val="singleLevel"/>
    <w:tmpl w:val="58EDD484"/>
    <w:lvl w:ilvl="0" w:tentative="0">
      <w:start w:val="5"/>
      <w:numFmt w:val="decimal"/>
      <w:suff w:val="nothing"/>
      <w:lvlText w:val="%1、"/>
      <w:lvlJc w:val="left"/>
    </w:lvl>
  </w:abstractNum>
  <w:abstractNum w:abstractNumId="2">
    <w:nsid w:val="58EF3411"/>
    <w:multiLevelType w:val="singleLevel"/>
    <w:tmpl w:val="58EF3411"/>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32AF"/>
    <w:rsid w:val="006C1F21"/>
    <w:rsid w:val="00B71AFC"/>
    <w:rsid w:val="00B77FF0"/>
    <w:rsid w:val="00C70B19"/>
    <w:rsid w:val="00D6342D"/>
    <w:rsid w:val="011D48B4"/>
    <w:rsid w:val="0126075B"/>
    <w:rsid w:val="013E0AC3"/>
    <w:rsid w:val="02372D8E"/>
    <w:rsid w:val="02B75711"/>
    <w:rsid w:val="02DC624A"/>
    <w:rsid w:val="02EB710F"/>
    <w:rsid w:val="030904D9"/>
    <w:rsid w:val="030B23AF"/>
    <w:rsid w:val="0332769D"/>
    <w:rsid w:val="03520441"/>
    <w:rsid w:val="0361310B"/>
    <w:rsid w:val="036339AA"/>
    <w:rsid w:val="03B045AF"/>
    <w:rsid w:val="03D76FA1"/>
    <w:rsid w:val="04364381"/>
    <w:rsid w:val="04427584"/>
    <w:rsid w:val="04440F89"/>
    <w:rsid w:val="045E2F5A"/>
    <w:rsid w:val="048D6CBF"/>
    <w:rsid w:val="04AF5B2D"/>
    <w:rsid w:val="04BA3091"/>
    <w:rsid w:val="04DA6E74"/>
    <w:rsid w:val="04DB19A4"/>
    <w:rsid w:val="04DC6665"/>
    <w:rsid w:val="052958DE"/>
    <w:rsid w:val="0534677E"/>
    <w:rsid w:val="05A312C6"/>
    <w:rsid w:val="05B37450"/>
    <w:rsid w:val="05CD75C9"/>
    <w:rsid w:val="05D07A6B"/>
    <w:rsid w:val="05FE20A3"/>
    <w:rsid w:val="0635273E"/>
    <w:rsid w:val="06807315"/>
    <w:rsid w:val="06966714"/>
    <w:rsid w:val="06BA7B7B"/>
    <w:rsid w:val="0744245A"/>
    <w:rsid w:val="07930E0C"/>
    <w:rsid w:val="07DB6763"/>
    <w:rsid w:val="08055350"/>
    <w:rsid w:val="082260F8"/>
    <w:rsid w:val="08275D99"/>
    <w:rsid w:val="08541141"/>
    <w:rsid w:val="085A176D"/>
    <w:rsid w:val="087E1819"/>
    <w:rsid w:val="088E658B"/>
    <w:rsid w:val="08AC06B1"/>
    <w:rsid w:val="08C932C6"/>
    <w:rsid w:val="08E970A3"/>
    <w:rsid w:val="09001640"/>
    <w:rsid w:val="09095C09"/>
    <w:rsid w:val="090F500B"/>
    <w:rsid w:val="0917594C"/>
    <w:rsid w:val="09686812"/>
    <w:rsid w:val="099A51DB"/>
    <w:rsid w:val="09C4513C"/>
    <w:rsid w:val="09D92D04"/>
    <w:rsid w:val="09DD557D"/>
    <w:rsid w:val="09E64AC7"/>
    <w:rsid w:val="0A246AA4"/>
    <w:rsid w:val="0A2F0671"/>
    <w:rsid w:val="0A935F88"/>
    <w:rsid w:val="0ABD3A80"/>
    <w:rsid w:val="0ADF60BB"/>
    <w:rsid w:val="0AE23287"/>
    <w:rsid w:val="0AE26E25"/>
    <w:rsid w:val="0B53029B"/>
    <w:rsid w:val="0B641EE5"/>
    <w:rsid w:val="0B9258CB"/>
    <w:rsid w:val="0BAD254B"/>
    <w:rsid w:val="0BEF0300"/>
    <w:rsid w:val="0C2339EC"/>
    <w:rsid w:val="0C910779"/>
    <w:rsid w:val="0CC97D76"/>
    <w:rsid w:val="0D160904"/>
    <w:rsid w:val="0D1B0FF0"/>
    <w:rsid w:val="0D3A4766"/>
    <w:rsid w:val="0D4D4AB4"/>
    <w:rsid w:val="0DAE45D4"/>
    <w:rsid w:val="0DF26566"/>
    <w:rsid w:val="0E0E2776"/>
    <w:rsid w:val="0E425AEC"/>
    <w:rsid w:val="0E51242A"/>
    <w:rsid w:val="0E534D8A"/>
    <w:rsid w:val="0E8526A6"/>
    <w:rsid w:val="0E9F6670"/>
    <w:rsid w:val="0ECA038B"/>
    <w:rsid w:val="0EF703A7"/>
    <w:rsid w:val="0EF8749B"/>
    <w:rsid w:val="0FAF355B"/>
    <w:rsid w:val="0FC06EF6"/>
    <w:rsid w:val="0FC82FB8"/>
    <w:rsid w:val="0FD33B4C"/>
    <w:rsid w:val="10772C00"/>
    <w:rsid w:val="1083063A"/>
    <w:rsid w:val="10971575"/>
    <w:rsid w:val="109D7600"/>
    <w:rsid w:val="10B43A7C"/>
    <w:rsid w:val="11144939"/>
    <w:rsid w:val="111B19F0"/>
    <w:rsid w:val="11371600"/>
    <w:rsid w:val="11504EC4"/>
    <w:rsid w:val="1167370D"/>
    <w:rsid w:val="116F12B6"/>
    <w:rsid w:val="11827E1E"/>
    <w:rsid w:val="1185693F"/>
    <w:rsid w:val="11B25D2A"/>
    <w:rsid w:val="11C15A9B"/>
    <w:rsid w:val="11CB7293"/>
    <w:rsid w:val="11F460BC"/>
    <w:rsid w:val="122651AC"/>
    <w:rsid w:val="12342F02"/>
    <w:rsid w:val="123579A3"/>
    <w:rsid w:val="12CF5E36"/>
    <w:rsid w:val="12F3716A"/>
    <w:rsid w:val="134655BB"/>
    <w:rsid w:val="1356645F"/>
    <w:rsid w:val="13594B18"/>
    <w:rsid w:val="136A774F"/>
    <w:rsid w:val="13BE4737"/>
    <w:rsid w:val="13C30AFC"/>
    <w:rsid w:val="13D20D0C"/>
    <w:rsid w:val="13D45B03"/>
    <w:rsid w:val="14081D96"/>
    <w:rsid w:val="143B0441"/>
    <w:rsid w:val="14520B12"/>
    <w:rsid w:val="148D2A17"/>
    <w:rsid w:val="149D0126"/>
    <w:rsid w:val="14A47B76"/>
    <w:rsid w:val="14EB39F8"/>
    <w:rsid w:val="15181F41"/>
    <w:rsid w:val="156E588B"/>
    <w:rsid w:val="157D3851"/>
    <w:rsid w:val="158A50E9"/>
    <w:rsid w:val="159D5ADF"/>
    <w:rsid w:val="15D56813"/>
    <w:rsid w:val="16A30F26"/>
    <w:rsid w:val="16E3381F"/>
    <w:rsid w:val="16F62EEB"/>
    <w:rsid w:val="16FB376F"/>
    <w:rsid w:val="171E22F0"/>
    <w:rsid w:val="173976B1"/>
    <w:rsid w:val="174663FC"/>
    <w:rsid w:val="17583D52"/>
    <w:rsid w:val="177E1F50"/>
    <w:rsid w:val="179228E2"/>
    <w:rsid w:val="1798565D"/>
    <w:rsid w:val="179F61EA"/>
    <w:rsid w:val="17AA749C"/>
    <w:rsid w:val="17ED1A78"/>
    <w:rsid w:val="18012432"/>
    <w:rsid w:val="18255770"/>
    <w:rsid w:val="18425060"/>
    <w:rsid w:val="185F0847"/>
    <w:rsid w:val="185F7C9F"/>
    <w:rsid w:val="18841D21"/>
    <w:rsid w:val="188C41C3"/>
    <w:rsid w:val="188D705B"/>
    <w:rsid w:val="18916A01"/>
    <w:rsid w:val="18B875C7"/>
    <w:rsid w:val="18C05A87"/>
    <w:rsid w:val="18E64D7E"/>
    <w:rsid w:val="18F61B61"/>
    <w:rsid w:val="18F65B25"/>
    <w:rsid w:val="191877E0"/>
    <w:rsid w:val="19316601"/>
    <w:rsid w:val="196B07A0"/>
    <w:rsid w:val="196F51B7"/>
    <w:rsid w:val="198E646D"/>
    <w:rsid w:val="19E510CF"/>
    <w:rsid w:val="1A40609C"/>
    <w:rsid w:val="1A465DE9"/>
    <w:rsid w:val="1A6D32D9"/>
    <w:rsid w:val="1AAD4045"/>
    <w:rsid w:val="1AD22D5D"/>
    <w:rsid w:val="1AD23B49"/>
    <w:rsid w:val="1B1B26D3"/>
    <w:rsid w:val="1B28440B"/>
    <w:rsid w:val="1B432145"/>
    <w:rsid w:val="1B946D7A"/>
    <w:rsid w:val="1BB61832"/>
    <w:rsid w:val="1BEE4A52"/>
    <w:rsid w:val="1C44611D"/>
    <w:rsid w:val="1C4731D3"/>
    <w:rsid w:val="1C550918"/>
    <w:rsid w:val="1CB76476"/>
    <w:rsid w:val="1CC74CB8"/>
    <w:rsid w:val="1D586FAE"/>
    <w:rsid w:val="1D9D4B72"/>
    <w:rsid w:val="1DC24009"/>
    <w:rsid w:val="1DC42E9E"/>
    <w:rsid w:val="1DD73704"/>
    <w:rsid w:val="1E0F688E"/>
    <w:rsid w:val="1E2430D5"/>
    <w:rsid w:val="1E705493"/>
    <w:rsid w:val="1EA17B6F"/>
    <w:rsid w:val="1EAC5A8B"/>
    <w:rsid w:val="1ED30638"/>
    <w:rsid w:val="1ED324E9"/>
    <w:rsid w:val="1F2923AE"/>
    <w:rsid w:val="1F4229F7"/>
    <w:rsid w:val="1F4C2EDB"/>
    <w:rsid w:val="1F6E3458"/>
    <w:rsid w:val="1F7A39B5"/>
    <w:rsid w:val="1F846B20"/>
    <w:rsid w:val="1F893756"/>
    <w:rsid w:val="1FBE6142"/>
    <w:rsid w:val="1FD97A78"/>
    <w:rsid w:val="200A325E"/>
    <w:rsid w:val="20204594"/>
    <w:rsid w:val="20254C93"/>
    <w:rsid w:val="20340468"/>
    <w:rsid w:val="20EF1D9A"/>
    <w:rsid w:val="20F84B75"/>
    <w:rsid w:val="2154389A"/>
    <w:rsid w:val="216E3334"/>
    <w:rsid w:val="217C1E2D"/>
    <w:rsid w:val="217F55CB"/>
    <w:rsid w:val="21B67DFE"/>
    <w:rsid w:val="22035F95"/>
    <w:rsid w:val="2204176C"/>
    <w:rsid w:val="2228534B"/>
    <w:rsid w:val="22815697"/>
    <w:rsid w:val="229A7BFD"/>
    <w:rsid w:val="229B04F4"/>
    <w:rsid w:val="22BB4E78"/>
    <w:rsid w:val="231B2CCE"/>
    <w:rsid w:val="23620C5C"/>
    <w:rsid w:val="23C20817"/>
    <w:rsid w:val="243B66D0"/>
    <w:rsid w:val="24962C8D"/>
    <w:rsid w:val="24D120DF"/>
    <w:rsid w:val="259E2E76"/>
    <w:rsid w:val="25A86D88"/>
    <w:rsid w:val="25ED7AFC"/>
    <w:rsid w:val="25FD527F"/>
    <w:rsid w:val="261A42A7"/>
    <w:rsid w:val="263938E6"/>
    <w:rsid w:val="26483EF2"/>
    <w:rsid w:val="266A4C48"/>
    <w:rsid w:val="26AB6290"/>
    <w:rsid w:val="26AD180C"/>
    <w:rsid w:val="26DF038F"/>
    <w:rsid w:val="27316BA6"/>
    <w:rsid w:val="274142AC"/>
    <w:rsid w:val="2778212F"/>
    <w:rsid w:val="278622D4"/>
    <w:rsid w:val="279904EF"/>
    <w:rsid w:val="27BA06D3"/>
    <w:rsid w:val="28381AA1"/>
    <w:rsid w:val="284F7812"/>
    <w:rsid w:val="28612938"/>
    <w:rsid w:val="28B43645"/>
    <w:rsid w:val="28F47628"/>
    <w:rsid w:val="293C14E0"/>
    <w:rsid w:val="297176EE"/>
    <w:rsid w:val="29A41DCE"/>
    <w:rsid w:val="2A4021BC"/>
    <w:rsid w:val="2A726EAD"/>
    <w:rsid w:val="2A7A017D"/>
    <w:rsid w:val="2A806623"/>
    <w:rsid w:val="2A8B7130"/>
    <w:rsid w:val="2ACD43B1"/>
    <w:rsid w:val="2AFD0521"/>
    <w:rsid w:val="2B1F65D7"/>
    <w:rsid w:val="2B454812"/>
    <w:rsid w:val="2B921BF8"/>
    <w:rsid w:val="2B9C3A60"/>
    <w:rsid w:val="2BA21FA8"/>
    <w:rsid w:val="2BFA7A65"/>
    <w:rsid w:val="2C5B2D9E"/>
    <w:rsid w:val="2C677833"/>
    <w:rsid w:val="2CCC29E1"/>
    <w:rsid w:val="2CD621C5"/>
    <w:rsid w:val="2D013F07"/>
    <w:rsid w:val="2D114417"/>
    <w:rsid w:val="2D1D7268"/>
    <w:rsid w:val="2D6957FF"/>
    <w:rsid w:val="2D93709F"/>
    <w:rsid w:val="2DAB6AF8"/>
    <w:rsid w:val="2DB34DF6"/>
    <w:rsid w:val="2DC20DC6"/>
    <w:rsid w:val="2DC23763"/>
    <w:rsid w:val="2DDD3444"/>
    <w:rsid w:val="2DFE1F62"/>
    <w:rsid w:val="2E0D4D11"/>
    <w:rsid w:val="2E711C0B"/>
    <w:rsid w:val="2EA67A95"/>
    <w:rsid w:val="2EB31345"/>
    <w:rsid w:val="2EC126D8"/>
    <w:rsid w:val="2EEC4575"/>
    <w:rsid w:val="2F5D39F4"/>
    <w:rsid w:val="2F734BF5"/>
    <w:rsid w:val="2F735FE5"/>
    <w:rsid w:val="2F856B47"/>
    <w:rsid w:val="2F9A51B5"/>
    <w:rsid w:val="2FAE0286"/>
    <w:rsid w:val="2FED424D"/>
    <w:rsid w:val="302E681C"/>
    <w:rsid w:val="30317721"/>
    <w:rsid w:val="30626237"/>
    <w:rsid w:val="30695B5B"/>
    <w:rsid w:val="30924633"/>
    <w:rsid w:val="30AB35CF"/>
    <w:rsid w:val="30E378EB"/>
    <w:rsid w:val="311A0759"/>
    <w:rsid w:val="314B7F18"/>
    <w:rsid w:val="316639C5"/>
    <w:rsid w:val="31760EB0"/>
    <w:rsid w:val="31B050F4"/>
    <w:rsid w:val="32036E33"/>
    <w:rsid w:val="32E82B4E"/>
    <w:rsid w:val="32FA7F64"/>
    <w:rsid w:val="333D5E69"/>
    <w:rsid w:val="336E0EEC"/>
    <w:rsid w:val="339C2195"/>
    <w:rsid w:val="33AB395D"/>
    <w:rsid w:val="34365DDC"/>
    <w:rsid w:val="344E4F3A"/>
    <w:rsid w:val="346B4BB6"/>
    <w:rsid w:val="348F193C"/>
    <w:rsid w:val="349F3E65"/>
    <w:rsid w:val="350D5EEF"/>
    <w:rsid w:val="353A11BF"/>
    <w:rsid w:val="353A2C06"/>
    <w:rsid w:val="3546467C"/>
    <w:rsid w:val="35473EBD"/>
    <w:rsid w:val="355E4376"/>
    <w:rsid w:val="358618F4"/>
    <w:rsid w:val="358652EE"/>
    <w:rsid w:val="358A7EAB"/>
    <w:rsid w:val="35A227EE"/>
    <w:rsid w:val="35C40A11"/>
    <w:rsid w:val="35D46A36"/>
    <w:rsid w:val="361232A1"/>
    <w:rsid w:val="362A572C"/>
    <w:rsid w:val="363976A4"/>
    <w:rsid w:val="36404740"/>
    <w:rsid w:val="371E6E16"/>
    <w:rsid w:val="37275A38"/>
    <w:rsid w:val="37664627"/>
    <w:rsid w:val="376F585F"/>
    <w:rsid w:val="377874FE"/>
    <w:rsid w:val="378711BA"/>
    <w:rsid w:val="37B86430"/>
    <w:rsid w:val="37CA08B1"/>
    <w:rsid w:val="384B7803"/>
    <w:rsid w:val="38596C9E"/>
    <w:rsid w:val="38772F6E"/>
    <w:rsid w:val="388F420E"/>
    <w:rsid w:val="38917DFE"/>
    <w:rsid w:val="389C2450"/>
    <w:rsid w:val="38A439EF"/>
    <w:rsid w:val="38D731A4"/>
    <w:rsid w:val="38DA14EE"/>
    <w:rsid w:val="39362328"/>
    <w:rsid w:val="395064FE"/>
    <w:rsid w:val="39B44AD5"/>
    <w:rsid w:val="39BE46A7"/>
    <w:rsid w:val="39C47B4A"/>
    <w:rsid w:val="39D24B82"/>
    <w:rsid w:val="39E305DA"/>
    <w:rsid w:val="39EB27EC"/>
    <w:rsid w:val="39F02015"/>
    <w:rsid w:val="3A146F89"/>
    <w:rsid w:val="3A664647"/>
    <w:rsid w:val="3A901DD5"/>
    <w:rsid w:val="3AE6365A"/>
    <w:rsid w:val="3B0853F8"/>
    <w:rsid w:val="3B9D75CC"/>
    <w:rsid w:val="3BE87914"/>
    <w:rsid w:val="3C030E9B"/>
    <w:rsid w:val="3C681AFC"/>
    <w:rsid w:val="3C817187"/>
    <w:rsid w:val="3CD87BE9"/>
    <w:rsid w:val="3D1B6DEA"/>
    <w:rsid w:val="3D362586"/>
    <w:rsid w:val="3D3D637F"/>
    <w:rsid w:val="3D5C6EBD"/>
    <w:rsid w:val="3D8325D7"/>
    <w:rsid w:val="3D863F59"/>
    <w:rsid w:val="3D9C1E27"/>
    <w:rsid w:val="3DD936BB"/>
    <w:rsid w:val="3DED32AE"/>
    <w:rsid w:val="3E0A061F"/>
    <w:rsid w:val="3E2313E1"/>
    <w:rsid w:val="3E315310"/>
    <w:rsid w:val="3E322638"/>
    <w:rsid w:val="3E3E55AF"/>
    <w:rsid w:val="3E490963"/>
    <w:rsid w:val="3E5E6659"/>
    <w:rsid w:val="3E7C1D6E"/>
    <w:rsid w:val="3EA726DD"/>
    <w:rsid w:val="3EA753A6"/>
    <w:rsid w:val="3EE01D36"/>
    <w:rsid w:val="3F0A5086"/>
    <w:rsid w:val="3F104A62"/>
    <w:rsid w:val="3F3D32B6"/>
    <w:rsid w:val="3F682059"/>
    <w:rsid w:val="3FD95B54"/>
    <w:rsid w:val="40362BC5"/>
    <w:rsid w:val="40391A56"/>
    <w:rsid w:val="40531593"/>
    <w:rsid w:val="40796CDE"/>
    <w:rsid w:val="40900213"/>
    <w:rsid w:val="40AD24B7"/>
    <w:rsid w:val="40CC6C6B"/>
    <w:rsid w:val="41120754"/>
    <w:rsid w:val="413F1DB8"/>
    <w:rsid w:val="417B26EC"/>
    <w:rsid w:val="418018CA"/>
    <w:rsid w:val="419570BE"/>
    <w:rsid w:val="41BE486A"/>
    <w:rsid w:val="42145A74"/>
    <w:rsid w:val="423E6E05"/>
    <w:rsid w:val="42481169"/>
    <w:rsid w:val="42570E7F"/>
    <w:rsid w:val="42884244"/>
    <w:rsid w:val="430B452D"/>
    <w:rsid w:val="432741A2"/>
    <w:rsid w:val="43674517"/>
    <w:rsid w:val="439A3118"/>
    <w:rsid w:val="43E74251"/>
    <w:rsid w:val="44A108C4"/>
    <w:rsid w:val="44CF100F"/>
    <w:rsid w:val="44EB5456"/>
    <w:rsid w:val="4508068A"/>
    <w:rsid w:val="45530DCB"/>
    <w:rsid w:val="45801178"/>
    <w:rsid w:val="458C7DD0"/>
    <w:rsid w:val="45980352"/>
    <w:rsid w:val="459E24D4"/>
    <w:rsid w:val="45B30F52"/>
    <w:rsid w:val="45B75EC6"/>
    <w:rsid w:val="461B7730"/>
    <w:rsid w:val="464410BD"/>
    <w:rsid w:val="46475215"/>
    <w:rsid w:val="464C18EA"/>
    <w:rsid w:val="4656758C"/>
    <w:rsid w:val="4685040D"/>
    <w:rsid w:val="46FA7E3A"/>
    <w:rsid w:val="46FE5DE4"/>
    <w:rsid w:val="474A200C"/>
    <w:rsid w:val="476503B2"/>
    <w:rsid w:val="47722B21"/>
    <w:rsid w:val="4779260C"/>
    <w:rsid w:val="477A28C0"/>
    <w:rsid w:val="489C23CE"/>
    <w:rsid w:val="490F1C38"/>
    <w:rsid w:val="4914311D"/>
    <w:rsid w:val="49EA274C"/>
    <w:rsid w:val="49ED6924"/>
    <w:rsid w:val="4A2A1C4E"/>
    <w:rsid w:val="4A3A7721"/>
    <w:rsid w:val="4A4161E1"/>
    <w:rsid w:val="4A5C5765"/>
    <w:rsid w:val="4A60135A"/>
    <w:rsid w:val="4B00161D"/>
    <w:rsid w:val="4B1222BF"/>
    <w:rsid w:val="4B434E6A"/>
    <w:rsid w:val="4BBD618D"/>
    <w:rsid w:val="4BDB73CE"/>
    <w:rsid w:val="4BE70221"/>
    <w:rsid w:val="4BED30E5"/>
    <w:rsid w:val="4BFA17E3"/>
    <w:rsid w:val="4C021064"/>
    <w:rsid w:val="4C373364"/>
    <w:rsid w:val="4C4864A6"/>
    <w:rsid w:val="4C860F2B"/>
    <w:rsid w:val="4CDA2711"/>
    <w:rsid w:val="4CE668B4"/>
    <w:rsid w:val="4CF76D3B"/>
    <w:rsid w:val="4D05216E"/>
    <w:rsid w:val="4D3A3DAD"/>
    <w:rsid w:val="4D4A5522"/>
    <w:rsid w:val="4D994B56"/>
    <w:rsid w:val="4DA81F63"/>
    <w:rsid w:val="4DB06EEB"/>
    <w:rsid w:val="4DE13BF8"/>
    <w:rsid w:val="4DF00AD6"/>
    <w:rsid w:val="4DFC387D"/>
    <w:rsid w:val="4E201349"/>
    <w:rsid w:val="4E436FF5"/>
    <w:rsid w:val="4E575776"/>
    <w:rsid w:val="4EA55D80"/>
    <w:rsid w:val="4F136C06"/>
    <w:rsid w:val="4F6A0060"/>
    <w:rsid w:val="4F90293B"/>
    <w:rsid w:val="505162FF"/>
    <w:rsid w:val="506A45D5"/>
    <w:rsid w:val="50771285"/>
    <w:rsid w:val="50A606FD"/>
    <w:rsid w:val="50DE361E"/>
    <w:rsid w:val="51125DAD"/>
    <w:rsid w:val="511A696B"/>
    <w:rsid w:val="513A6A36"/>
    <w:rsid w:val="51647119"/>
    <w:rsid w:val="517D21DA"/>
    <w:rsid w:val="51942FBF"/>
    <w:rsid w:val="519C2059"/>
    <w:rsid w:val="51D3543B"/>
    <w:rsid w:val="521124EF"/>
    <w:rsid w:val="52362989"/>
    <w:rsid w:val="52862BE1"/>
    <w:rsid w:val="528F567E"/>
    <w:rsid w:val="52AE5B7D"/>
    <w:rsid w:val="52D86E3E"/>
    <w:rsid w:val="52E91EFF"/>
    <w:rsid w:val="53013C6C"/>
    <w:rsid w:val="53A64B2A"/>
    <w:rsid w:val="53BE6568"/>
    <w:rsid w:val="53C06F79"/>
    <w:rsid w:val="53D0645A"/>
    <w:rsid w:val="53E93E6F"/>
    <w:rsid w:val="54380ADA"/>
    <w:rsid w:val="54C26405"/>
    <w:rsid w:val="5559340A"/>
    <w:rsid w:val="55C35D72"/>
    <w:rsid w:val="55C87822"/>
    <w:rsid w:val="55DD789C"/>
    <w:rsid w:val="55E70D7A"/>
    <w:rsid w:val="56300F52"/>
    <w:rsid w:val="563B4C61"/>
    <w:rsid w:val="563E34C5"/>
    <w:rsid w:val="565166E6"/>
    <w:rsid w:val="565C76BA"/>
    <w:rsid w:val="56ED378C"/>
    <w:rsid w:val="57395DAE"/>
    <w:rsid w:val="574638A1"/>
    <w:rsid w:val="577D5C82"/>
    <w:rsid w:val="578E081B"/>
    <w:rsid w:val="57B02B72"/>
    <w:rsid w:val="57F86C9E"/>
    <w:rsid w:val="58393784"/>
    <w:rsid w:val="58436BCA"/>
    <w:rsid w:val="58467F71"/>
    <w:rsid w:val="58514CA9"/>
    <w:rsid w:val="585F3E5B"/>
    <w:rsid w:val="587D0FAD"/>
    <w:rsid w:val="58A21153"/>
    <w:rsid w:val="58B66867"/>
    <w:rsid w:val="58D32C22"/>
    <w:rsid w:val="59206CF0"/>
    <w:rsid w:val="59444216"/>
    <w:rsid w:val="59882B69"/>
    <w:rsid w:val="599C1975"/>
    <w:rsid w:val="59AA1D0F"/>
    <w:rsid w:val="59B770CD"/>
    <w:rsid w:val="59CA6CA9"/>
    <w:rsid w:val="5A24669F"/>
    <w:rsid w:val="5A524F93"/>
    <w:rsid w:val="5AD1278B"/>
    <w:rsid w:val="5AE92688"/>
    <w:rsid w:val="5B071762"/>
    <w:rsid w:val="5B126840"/>
    <w:rsid w:val="5B190DF7"/>
    <w:rsid w:val="5B7D437A"/>
    <w:rsid w:val="5BAB4AED"/>
    <w:rsid w:val="5BB823D4"/>
    <w:rsid w:val="5BE9795B"/>
    <w:rsid w:val="5BEA66F8"/>
    <w:rsid w:val="5C4A1343"/>
    <w:rsid w:val="5C7B0086"/>
    <w:rsid w:val="5CB842BB"/>
    <w:rsid w:val="5CEB3690"/>
    <w:rsid w:val="5D0F7314"/>
    <w:rsid w:val="5D1C1A13"/>
    <w:rsid w:val="5D327165"/>
    <w:rsid w:val="5DCB4019"/>
    <w:rsid w:val="5DD90179"/>
    <w:rsid w:val="5E4735DE"/>
    <w:rsid w:val="5E6C4176"/>
    <w:rsid w:val="5E767DA2"/>
    <w:rsid w:val="5EAD338D"/>
    <w:rsid w:val="5EF75CCB"/>
    <w:rsid w:val="5F103B98"/>
    <w:rsid w:val="5F391350"/>
    <w:rsid w:val="5F472229"/>
    <w:rsid w:val="5F674781"/>
    <w:rsid w:val="5F835E17"/>
    <w:rsid w:val="5FA17B54"/>
    <w:rsid w:val="5FA82A05"/>
    <w:rsid w:val="5FAD3770"/>
    <w:rsid w:val="5FC56FBC"/>
    <w:rsid w:val="5FC62921"/>
    <w:rsid w:val="5FD35072"/>
    <w:rsid w:val="5FFD50A3"/>
    <w:rsid w:val="600A0108"/>
    <w:rsid w:val="603515C6"/>
    <w:rsid w:val="606248EF"/>
    <w:rsid w:val="609D41D2"/>
    <w:rsid w:val="609E365C"/>
    <w:rsid w:val="60B90682"/>
    <w:rsid w:val="60BB5283"/>
    <w:rsid w:val="60ED4575"/>
    <w:rsid w:val="61002AB2"/>
    <w:rsid w:val="613E7844"/>
    <w:rsid w:val="6159773A"/>
    <w:rsid w:val="617879A0"/>
    <w:rsid w:val="619904DF"/>
    <w:rsid w:val="61FF347B"/>
    <w:rsid w:val="6248719C"/>
    <w:rsid w:val="62704E9F"/>
    <w:rsid w:val="62D3345F"/>
    <w:rsid w:val="62EB0BD5"/>
    <w:rsid w:val="630C3FA4"/>
    <w:rsid w:val="633813DC"/>
    <w:rsid w:val="63622726"/>
    <w:rsid w:val="63D97ECC"/>
    <w:rsid w:val="63DB4050"/>
    <w:rsid w:val="63E04E55"/>
    <w:rsid w:val="646F238C"/>
    <w:rsid w:val="6487077B"/>
    <w:rsid w:val="64AD1AF2"/>
    <w:rsid w:val="64C23529"/>
    <w:rsid w:val="64CD43F1"/>
    <w:rsid w:val="64DD2798"/>
    <w:rsid w:val="65151968"/>
    <w:rsid w:val="6521114C"/>
    <w:rsid w:val="654268C6"/>
    <w:rsid w:val="65AA0875"/>
    <w:rsid w:val="65C46C08"/>
    <w:rsid w:val="65F36516"/>
    <w:rsid w:val="664D46D9"/>
    <w:rsid w:val="66941F7B"/>
    <w:rsid w:val="66BF0823"/>
    <w:rsid w:val="66C55901"/>
    <w:rsid w:val="66C65F00"/>
    <w:rsid w:val="66F724C7"/>
    <w:rsid w:val="670403F0"/>
    <w:rsid w:val="671151ED"/>
    <w:rsid w:val="673D26DD"/>
    <w:rsid w:val="67A46818"/>
    <w:rsid w:val="67B05A8D"/>
    <w:rsid w:val="680F5F58"/>
    <w:rsid w:val="68154E43"/>
    <w:rsid w:val="68645601"/>
    <w:rsid w:val="68CF76E4"/>
    <w:rsid w:val="690E1D8E"/>
    <w:rsid w:val="691E1D72"/>
    <w:rsid w:val="693329C9"/>
    <w:rsid w:val="69466D00"/>
    <w:rsid w:val="69513161"/>
    <w:rsid w:val="69596694"/>
    <w:rsid w:val="69766025"/>
    <w:rsid w:val="69CE3E18"/>
    <w:rsid w:val="69EF1EE2"/>
    <w:rsid w:val="6A2D07B9"/>
    <w:rsid w:val="6A4A08F9"/>
    <w:rsid w:val="6A704FE3"/>
    <w:rsid w:val="6A7A1A75"/>
    <w:rsid w:val="6A814763"/>
    <w:rsid w:val="6AA63288"/>
    <w:rsid w:val="6AB41F19"/>
    <w:rsid w:val="6AB55ED4"/>
    <w:rsid w:val="6ABC1EC1"/>
    <w:rsid w:val="6AD812DF"/>
    <w:rsid w:val="6B537080"/>
    <w:rsid w:val="6B7A0C28"/>
    <w:rsid w:val="6B935ECF"/>
    <w:rsid w:val="6BAB7CD0"/>
    <w:rsid w:val="6C1A059E"/>
    <w:rsid w:val="6C566F4A"/>
    <w:rsid w:val="6CEF0990"/>
    <w:rsid w:val="6D0B7C42"/>
    <w:rsid w:val="6D2E7856"/>
    <w:rsid w:val="6D7A5E5E"/>
    <w:rsid w:val="6DC64A1B"/>
    <w:rsid w:val="6DDD209D"/>
    <w:rsid w:val="6DDD3780"/>
    <w:rsid w:val="6DE1222D"/>
    <w:rsid w:val="6DFC2D25"/>
    <w:rsid w:val="6E6A4C96"/>
    <w:rsid w:val="6E6E0CA0"/>
    <w:rsid w:val="6F1A2F1C"/>
    <w:rsid w:val="6FA42E0D"/>
    <w:rsid w:val="6FC12BAB"/>
    <w:rsid w:val="6FC15E79"/>
    <w:rsid w:val="6FC84261"/>
    <w:rsid w:val="6FDC3908"/>
    <w:rsid w:val="70015BDE"/>
    <w:rsid w:val="701918BA"/>
    <w:rsid w:val="703C0D9B"/>
    <w:rsid w:val="703F3007"/>
    <w:rsid w:val="70444208"/>
    <w:rsid w:val="706D48E4"/>
    <w:rsid w:val="70AF009E"/>
    <w:rsid w:val="70B15B26"/>
    <w:rsid w:val="70CD06D3"/>
    <w:rsid w:val="70DC62C7"/>
    <w:rsid w:val="71104567"/>
    <w:rsid w:val="716F1CC4"/>
    <w:rsid w:val="71C00643"/>
    <w:rsid w:val="72031762"/>
    <w:rsid w:val="721A0CAB"/>
    <w:rsid w:val="72307A09"/>
    <w:rsid w:val="725B381E"/>
    <w:rsid w:val="72695479"/>
    <w:rsid w:val="727A52DA"/>
    <w:rsid w:val="72800AE9"/>
    <w:rsid w:val="7288538E"/>
    <w:rsid w:val="72890E3B"/>
    <w:rsid w:val="72A519F4"/>
    <w:rsid w:val="72C77988"/>
    <w:rsid w:val="72EE35C3"/>
    <w:rsid w:val="730D38C1"/>
    <w:rsid w:val="733A5B29"/>
    <w:rsid w:val="73452981"/>
    <w:rsid w:val="73521771"/>
    <w:rsid w:val="7352272C"/>
    <w:rsid w:val="73726A32"/>
    <w:rsid w:val="73770982"/>
    <w:rsid w:val="73797683"/>
    <w:rsid w:val="73C53596"/>
    <w:rsid w:val="73C67DFD"/>
    <w:rsid w:val="74171FE9"/>
    <w:rsid w:val="74191804"/>
    <w:rsid w:val="7453324B"/>
    <w:rsid w:val="745B0BE5"/>
    <w:rsid w:val="746A686C"/>
    <w:rsid w:val="747B631A"/>
    <w:rsid w:val="749317B1"/>
    <w:rsid w:val="74F00044"/>
    <w:rsid w:val="75193B5D"/>
    <w:rsid w:val="75262DB5"/>
    <w:rsid w:val="753A368F"/>
    <w:rsid w:val="754135B1"/>
    <w:rsid w:val="75C706EF"/>
    <w:rsid w:val="75D347AA"/>
    <w:rsid w:val="75E65A4B"/>
    <w:rsid w:val="76040087"/>
    <w:rsid w:val="760B1BC4"/>
    <w:rsid w:val="762016DF"/>
    <w:rsid w:val="76211F32"/>
    <w:rsid w:val="76496887"/>
    <w:rsid w:val="765D5199"/>
    <w:rsid w:val="765D7AB2"/>
    <w:rsid w:val="766678FF"/>
    <w:rsid w:val="778E7BCA"/>
    <w:rsid w:val="77970998"/>
    <w:rsid w:val="77B73695"/>
    <w:rsid w:val="78654D8F"/>
    <w:rsid w:val="7869033A"/>
    <w:rsid w:val="78812939"/>
    <w:rsid w:val="789C14AD"/>
    <w:rsid w:val="78A32F82"/>
    <w:rsid w:val="78ED4BD1"/>
    <w:rsid w:val="79840A11"/>
    <w:rsid w:val="79F92672"/>
    <w:rsid w:val="79FF67FA"/>
    <w:rsid w:val="7A0D513F"/>
    <w:rsid w:val="7A173169"/>
    <w:rsid w:val="7A4953C4"/>
    <w:rsid w:val="7A4A7414"/>
    <w:rsid w:val="7A785809"/>
    <w:rsid w:val="7A8B0072"/>
    <w:rsid w:val="7AF6047C"/>
    <w:rsid w:val="7B39413D"/>
    <w:rsid w:val="7B632CCE"/>
    <w:rsid w:val="7B6C3471"/>
    <w:rsid w:val="7BB04602"/>
    <w:rsid w:val="7BB36ED8"/>
    <w:rsid w:val="7BD83720"/>
    <w:rsid w:val="7BE213BF"/>
    <w:rsid w:val="7BE74AB5"/>
    <w:rsid w:val="7C1544C7"/>
    <w:rsid w:val="7C1D0E48"/>
    <w:rsid w:val="7C1E7FA1"/>
    <w:rsid w:val="7C374E1E"/>
    <w:rsid w:val="7C4800BB"/>
    <w:rsid w:val="7C667363"/>
    <w:rsid w:val="7C96795D"/>
    <w:rsid w:val="7CED7BF6"/>
    <w:rsid w:val="7D0C7A15"/>
    <w:rsid w:val="7D0E66AE"/>
    <w:rsid w:val="7D314DD0"/>
    <w:rsid w:val="7D716A40"/>
    <w:rsid w:val="7D790DCC"/>
    <w:rsid w:val="7D970AB1"/>
    <w:rsid w:val="7E5A120E"/>
    <w:rsid w:val="7E685CC0"/>
    <w:rsid w:val="7E9D2605"/>
    <w:rsid w:val="7EC73BE0"/>
    <w:rsid w:val="7EDA361E"/>
    <w:rsid w:val="7F1B1F8E"/>
    <w:rsid w:val="7F450482"/>
    <w:rsid w:val="7F4D3B19"/>
    <w:rsid w:val="7F5268D2"/>
    <w:rsid w:val="7FED27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pBdr>
        <w:bottom w:val="single" w:color="B8CCE4" w:sz="4" w:space="2"/>
      </w:pBdr>
      <w:spacing w:before="200" w:after="80"/>
      <w:outlineLvl w:val="3"/>
    </w:pPr>
    <w:rPr>
      <w:rFonts w:ascii="Cambria" w:hAnsi="Cambria" w:cs="Cambria"/>
      <w:i/>
      <w:iCs/>
      <w:color w:val="4F81BD"/>
      <w:sz w:val="24"/>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character" w:styleId="10">
    <w:name w:val="Strong"/>
    <w:basedOn w:val="9"/>
    <w:qFormat/>
    <w:uiPriority w:val="0"/>
    <w:rPr>
      <w:b/>
      <w:bCs/>
    </w:rPr>
  </w:style>
  <w:style w:type="paragraph" w:customStyle="1" w:styleId="12">
    <w:name w:val="列出段落1"/>
    <w:basedOn w:val="1"/>
    <w:qFormat/>
    <w:uiPriority w:val="34"/>
    <w:pPr>
      <w:ind w:left="72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张署(zs)</cp:lastModifiedBy>
  <dcterms:modified xsi:type="dcterms:W3CDTF">2017-04-17T03:43:03Z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