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9D" w:rsidRDefault="003459CA">
      <w:pPr>
        <w:pStyle w:val="1"/>
        <w:spacing w:line="360" w:lineRule="auto"/>
        <w:ind w:left="505" w:right="266"/>
        <w:jc w:val="center"/>
        <w:rPr>
          <w:rFonts w:ascii="Times New Roman" w:eastAsia="黑体" w:hAnsi="Times New Roman" w:cs="Times New Roman"/>
          <w:lang w:eastAsia="zh-CN"/>
        </w:rPr>
      </w:pPr>
      <w:r>
        <w:rPr>
          <w:rFonts w:ascii="Times New Roman" w:eastAsia="黑体" w:hAnsi="Times New Roman" w:cs="Times New Roman"/>
          <w:lang w:eastAsia="zh-CN"/>
        </w:rPr>
        <w:t>经济与管理学院</w:t>
      </w:r>
      <w:r>
        <w:rPr>
          <w:rFonts w:ascii="Times New Roman" w:eastAsia="黑体" w:hAnsi="Times New Roman" w:cs="Times New Roman"/>
          <w:lang w:eastAsia="zh-CN"/>
        </w:rPr>
        <w:t>2026</w:t>
      </w:r>
      <w:r>
        <w:rPr>
          <w:rFonts w:ascii="Times New Roman" w:eastAsia="黑体" w:hAnsi="Times New Roman" w:cs="Times New Roman"/>
          <w:lang w:eastAsia="zh-CN"/>
        </w:rPr>
        <w:t>届毕业</w:t>
      </w:r>
      <w:bookmarkStart w:id="0" w:name="OLE_LINK2"/>
      <w:bookmarkStart w:id="1" w:name="OLE_LINK1"/>
      <w:r>
        <w:rPr>
          <w:rFonts w:ascii="Times New Roman" w:eastAsia="黑体" w:hAnsi="Times New Roman" w:cs="Times New Roman"/>
          <w:lang w:eastAsia="zh-CN"/>
        </w:rPr>
        <w:t>论文工作</w:t>
      </w:r>
      <w:bookmarkEnd w:id="0"/>
      <w:bookmarkEnd w:id="1"/>
      <w:r>
        <w:rPr>
          <w:rFonts w:ascii="Times New Roman" w:eastAsia="黑体" w:hAnsi="Times New Roman" w:cs="Times New Roman"/>
          <w:lang w:eastAsia="zh-CN"/>
        </w:rPr>
        <w:t>规范</w:t>
      </w:r>
    </w:p>
    <w:p w:rsidR="00A90B9D" w:rsidRDefault="00A90B9D">
      <w:pPr>
        <w:pStyle w:val="1"/>
        <w:spacing w:line="360" w:lineRule="auto"/>
        <w:ind w:left="505" w:right="266"/>
        <w:jc w:val="center"/>
        <w:rPr>
          <w:rFonts w:ascii="Times New Roman" w:eastAsia="黑体" w:hAnsi="Times New Roman" w:cs="Times New Roman"/>
          <w:b w:val="0"/>
          <w:bCs w:val="0"/>
          <w:lang w:eastAsia="zh-CN"/>
        </w:rPr>
      </w:pPr>
    </w:p>
    <w:p w:rsidR="00A90B9D" w:rsidRDefault="002F763D">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毕业论文</w:t>
      </w:r>
      <w:r w:rsidR="003459CA">
        <w:rPr>
          <w:rFonts w:ascii="Times New Roman" w:hAnsi="Times New Roman" w:cs="Times New Roman"/>
          <w:lang w:eastAsia="zh-CN"/>
        </w:rPr>
        <w:t>是本科人才培养计划中的重要组成部分，是对学生的专业知识、能力、素质进行综合考核的重要环节。其主要目的在于培养和检验学生综合运用所学专业基本理论与知识及独立分析和解决问题的能力和素质，使学生受到科学研究和专业知识综合运用的基本训练，从而达到各专业人才培养方案的毕业要求。根据学院教学工作安排，经学院毕业论文工作领导小组研究决定，对我院</w:t>
      </w:r>
      <w:r w:rsidR="003459CA">
        <w:rPr>
          <w:rFonts w:ascii="Times New Roman" w:hAnsi="Times New Roman" w:cs="Times New Roman"/>
          <w:lang w:eastAsia="zh-CN"/>
        </w:rPr>
        <w:t>2026</w:t>
      </w:r>
      <w:r w:rsidR="003459CA">
        <w:rPr>
          <w:rFonts w:ascii="Times New Roman" w:hAnsi="Times New Roman" w:cs="Times New Roman"/>
          <w:lang w:eastAsia="zh-CN"/>
        </w:rPr>
        <w:t>届毕业论文工作的开展作出以下具体安排，请各专业系贯彻落实。</w:t>
      </w:r>
    </w:p>
    <w:p w:rsidR="00A90B9D" w:rsidRDefault="003459CA">
      <w:pPr>
        <w:pStyle w:val="2"/>
        <w:spacing w:before="0" w:line="360" w:lineRule="auto"/>
        <w:ind w:left="0" w:firstLineChars="200" w:firstLine="562"/>
        <w:rPr>
          <w:rFonts w:ascii="Times New Roman" w:hAnsi="Times New Roman" w:cs="Times New Roman"/>
          <w:b w:val="0"/>
          <w:bCs w:val="0"/>
          <w:lang w:eastAsia="zh-CN"/>
        </w:rPr>
      </w:pPr>
      <w:r>
        <w:rPr>
          <w:rFonts w:ascii="Times New Roman" w:hAnsi="Times New Roman" w:cs="Times New Roman"/>
          <w:lang w:eastAsia="zh-CN"/>
        </w:rPr>
        <w:t>一、</w:t>
      </w:r>
      <w:r>
        <w:rPr>
          <w:rFonts w:ascii="Times New Roman" w:hAnsi="Times New Roman" w:cs="Times New Roman"/>
          <w:lang w:eastAsia="zh-CN"/>
        </w:rPr>
        <w:t>2026</w:t>
      </w:r>
      <w:r>
        <w:rPr>
          <w:rFonts w:ascii="Times New Roman" w:hAnsi="Times New Roman" w:cs="Times New Roman"/>
          <w:lang w:eastAsia="zh-CN"/>
        </w:rPr>
        <w:t>届毕业论文进度安排</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为保证</w:t>
      </w:r>
      <w:r>
        <w:rPr>
          <w:rFonts w:ascii="Times New Roman" w:hAnsi="Times New Roman" w:cs="Times New Roman"/>
          <w:lang w:eastAsia="zh-CN"/>
        </w:rPr>
        <w:t>2026</w:t>
      </w:r>
      <w:r>
        <w:rPr>
          <w:rFonts w:ascii="Times New Roman" w:hAnsi="Times New Roman" w:cs="Times New Roman"/>
          <w:lang w:eastAsia="zh-CN"/>
        </w:rPr>
        <w:t>届毕业论文工作正常进行，经济与管理学院对</w:t>
      </w:r>
      <w:r>
        <w:rPr>
          <w:rFonts w:ascii="Times New Roman" w:hAnsi="Times New Roman" w:cs="Times New Roman"/>
          <w:lang w:eastAsia="zh-CN"/>
        </w:rPr>
        <w:t>2026</w:t>
      </w:r>
      <w:r>
        <w:rPr>
          <w:rFonts w:ascii="Times New Roman" w:hAnsi="Times New Roman" w:cs="Times New Roman"/>
          <w:lang w:eastAsia="zh-CN"/>
        </w:rPr>
        <w:t>届毕业论文工作安排如下：</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3</w:t>
      </w:r>
      <w:r>
        <w:rPr>
          <w:rFonts w:ascii="Times New Roman" w:hAnsi="Times New Roman" w:cs="Times New Roman"/>
          <w:lang w:eastAsia="zh-CN"/>
        </w:rPr>
        <w:t>月</w:t>
      </w:r>
      <w:r>
        <w:rPr>
          <w:rFonts w:ascii="Times New Roman" w:hAnsi="Times New Roman" w:cs="Times New Roman"/>
          <w:lang w:eastAsia="zh-CN"/>
        </w:rPr>
        <w:t>7</w:t>
      </w:r>
      <w:r>
        <w:rPr>
          <w:rFonts w:ascii="Times New Roman" w:hAnsi="Times New Roman" w:cs="Times New Roman"/>
          <w:lang w:eastAsia="zh-CN"/>
        </w:rPr>
        <w:t>日：上传选题申报表；</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3</w:t>
      </w:r>
      <w:r>
        <w:rPr>
          <w:rFonts w:ascii="Times New Roman" w:hAnsi="Times New Roman" w:cs="Times New Roman"/>
          <w:lang w:eastAsia="zh-CN"/>
        </w:rPr>
        <w:t>月</w:t>
      </w:r>
      <w:r>
        <w:rPr>
          <w:rFonts w:ascii="Times New Roman" w:hAnsi="Times New Roman" w:cs="Times New Roman"/>
          <w:lang w:eastAsia="zh-CN"/>
        </w:rPr>
        <w:t>8</w:t>
      </w:r>
      <w:r>
        <w:rPr>
          <w:rFonts w:ascii="Times New Roman" w:hAnsi="Times New Roman" w:cs="Times New Roman"/>
          <w:lang w:eastAsia="zh-CN"/>
        </w:rPr>
        <w:t>日</w:t>
      </w:r>
      <w:r>
        <w:rPr>
          <w:rFonts w:ascii="Times New Roman" w:hAnsi="Times New Roman" w:cs="Times New Roman"/>
          <w:lang w:eastAsia="zh-CN"/>
        </w:rPr>
        <w:t>-10</w:t>
      </w:r>
      <w:r>
        <w:rPr>
          <w:rFonts w:ascii="Times New Roman" w:hAnsi="Times New Roman" w:cs="Times New Roman"/>
          <w:lang w:eastAsia="zh-CN"/>
        </w:rPr>
        <w:t>日：下达任务书；</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3</w:t>
      </w:r>
      <w:r>
        <w:rPr>
          <w:rFonts w:ascii="Times New Roman" w:hAnsi="Times New Roman" w:cs="Times New Roman"/>
          <w:lang w:eastAsia="zh-CN"/>
        </w:rPr>
        <w:t>月</w:t>
      </w:r>
      <w:r>
        <w:rPr>
          <w:rFonts w:ascii="Times New Roman" w:hAnsi="Times New Roman" w:cs="Times New Roman"/>
          <w:lang w:eastAsia="zh-CN"/>
        </w:rPr>
        <w:t>11</w:t>
      </w:r>
      <w:r>
        <w:rPr>
          <w:rFonts w:ascii="Times New Roman" w:hAnsi="Times New Roman" w:cs="Times New Roman"/>
          <w:lang w:eastAsia="zh-CN"/>
        </w:rPr>
        <w:t>日</w:t>
      </w:r>
      <w:r>
        <w:rPr>
          <w:rFonts w:ascii="Times New Roman" w:hAnsi="Times New Roman" w:cs="Times New Roman"/>
          <w:lang w:eastAsia="zh-CN"/>
        </w:rPr>
        <w:t>-3</w:t>
      </w:r>
      <w:r>
        <w:rPr>
          <w:rFonts w:ascii="Times New Roman" w:hAnsi="Times New Roman" w:cs="Times New Roman"/>
          <w:lang w:eastAsia="zh-CN"/>
        </w:rPr>
        <w:t>月</w:t>
      </w:r>
      <w:r>
        <w:rPr>
          <w:rFonts w:ascii="Times New Roman" w:hAnsi="Times New Roman" w:cs="Times New Roman"/>
          <w:lang w:eastAsia="zh-CN"/>
        </w:rPr>
        <w:t>20</w:t>
      </w:r>
      <w:r>
        <w:rPr>
          <w:rFonts w:ascii="Times New Roman" w:hAnsi="Times New Roman" w:cs="Times New Roman"/>
          <w:lang w:eastAsia="zh-CN"/>
        </w:rPr>
        <w:t>日：开题答辩、完成开题报告；</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4</w:t>
      </w:r>
      <w:r>
        <w:rPr>
          <w:rFonts w:ascii="Times New Roman" w:hAnsi="Times New Roman" w:cs="Times New Roman"/>
          <w:lang w:eastAsia="zh-CN"/>
        </w:rPr>
        <w:t>月</w:t>
      </w:r>
      <w:r>
        <w:rPr>
          <w:rFonts w:ascii="Times New Roman" w:hAnsi="Times New Roman" w:cs="Times New Roman"/>
          <w:lang w:eastAsia="zh-CN"/>
        </w:rPr>
        <w:t>20</w:t>
      </w:r>
      <w:r>
        <w:rPr>
          <w:rFonts w:ascii="Times New Roman" w:hAnsi="Times New Roman" w:cs="Times New Roman"/>
          <w:lang w:eastAsia="zh-CN"/>
        </w:rPr>
        <w:t>日：完成论文初稿；</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4</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w:t>
      </w:r>
      <w:r>
        <w:rPr>
          <w:rFonts w:ascii="Times New Roman" w:hAnsi="Times New Roman" w:cs="Times New Roman"/>
          <w:lang w:eastAsia="zh-CN"/>
        </w:rPr>
        <w:t>-4</w:t>
      </w:r>
      <w:r>
        <w:rPr>
          <w:rFonts w:ascii="Times New Roman" w:hAnsi="Times New Roman" w:cs="Times New Roman"/>
          <w:lang w:eastAsia="zh-CN"/>
        </w:rPr>
        <w:t>月</w:t>
      </w:r>
      <w:r>
        <w:rPr>
          <w:rFonts w:ascii="Times New Roman" w:hAnsi="Times New Roman" w:cs="Times New Roman"/>
          <w:lang w:eastAsia="zh-CN"/>
        </w:rPr>
        <w:t>25</w:t>
      </w:r>
      <w:r w:rsidR="00BD0DB3">
        <w:rPr>
          <w:rFonts w:ascii="Times New Roman" w:hAnsi="Times New Roman" w:cs="Times New Roman" w:hint="eastAsia"/>
          <w:lang w:eastAsia="zh-CN"/>
        </w:rPr>
        <w:t>日</w:t>
      </w:r>
      <w:r>
        <w:rPr>
          <w:rFonts w:ascii="Times New Roman" w:hAnsi="Times New Roman" w:cs="Times New Roman"/>
          <w:lang w:eastAsia="zh-CN"/>
        </w:rPr>
        <w:t>：毕业论文中期检查（检查内容：选题申报表、任务书、开题报告、中期检查表、外文翻译、论文初稿）；</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6</w:t>
      </w:r>
      <w:r>
        <w:rPr>
          <w:rFonts w:ascii="Times New Roman" w:hAnsi="Times New Roman" w:cs="Times New Roman"/>
          <w:lang w:eastAsia="zh-CN"/>
        </w:rPr>
        <w:t>日：论文定稿；</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7</w:t>
      </w:r>
      <w:r>
        <w:rPr>
          <w:rFonts w:ascii="Times New Roman" w:hAnsi="Times New Roman" w:cs="Times New Roman"/>
          <w:lang w:eastAsia="zh-CN"/>
        </w:rPr>
        <w:t>日</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14</w:t>
      </w:r>
      <w:r w:rsidR="00BD0DB3">
        <w:rPr>
          <w:rFonts w:ascii="Times New Roman" w:hAnsi="Times New Roman" w:cs="Times New Roman"/>
          <w:lang w:eastAsia="zh-CN"/>
        </w:rPr>
        <w:t>日</w:t>
      </w:r>
      <w:r>
        <w:rPr>
          <w:rFonts w:ascii="Times New Roman" w:hAnsi="Times New Roman" w:cs="Times New Roman"/>
          <w:lang w:eastAsia="zh-CN"/>
        </w:rPr>
        <w:t>：毕业论文评审；</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15</w:t>
      </w:r>
      <w:r>
        <w:rPr>
          <w:rFonts w:ascii="Times New Roman" w:hAnsi="Times New Roman" w:cs="Times New Roman"/>
          <w:lang w:eastAsia="zh-CN"/>
        </w:rPr>
        <w:t>日</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20</w:t>
      </w:r>
      <w:r w:rsidR="00BD0DB3">
        <w:rPr>
          <w:rFonts w:ascii="Times New Roman" w:hAnsi="Times New Roman" w:cs="Times New Roman"/>
          <w:lang w:eastAsia="zh-CN"/>
        </w:rPr>
        <w:t>日</w:t>
      </w:r>
      <w:r>
        <w:rPr>
          <w:rFonts w:ascii="Times New Roman" w:hAnsi="Times New Roman" w:cs="Times New Roman"/>
          <w:lang w:eastAsia="zh-CN"/>
        </w:rPr>
        <w:t>：公布答辩学生名单；</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23</w:t>
      </w:r>
      <w:r>
        <w:rPr>
          <w:rFonts w:ascii="Times New Roman" w:hAnsi="Times New Roman" w:cs="Times New Roman"/>
          <w:lang w:eastAsia="zh-CN"/>
        </w:rPr>
        <w:t>日、</w:t>
      </w:r>
      <w:r>
        <w:rPr>
          <w:rFonts w:ascii="Times New Roman" w:hAnsi="Times New Roman" w:cs="Times New Roman"/>
          <w:lang w:eastAsia="zh-CN"/>
        </w:rPr>
        <w:t>24</w:t>
      </w:r>
      <w:r>
        <w:rPr>
          <w:rFonts w:ascii="Times New Roman" w:hAnsi="Times New Roman" w:cs="Times New Roman"/>
          <w:lang w:eastAsia="zh-CN"/>
        </w:rPr>
        <w:t>日：论文答辩；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25</w:t>
      </w:r>
      <w:r>
        <w:rPr>
          <w:rFonts w:ascii="Times New Roman" w:hAnsi="Times New Roman" w:cs="Times New Roman"/>
          <w:lang w:eastAsia="zh-CN"/>
        </w:rPr>
        <w:t>日</w:t>
      </w:r>
      <w:r>
        <w:rPr>
          <w:rFonts w:ascii="Times New Roman" w:hAnsi="Times New Roman" w:cs="Times New Roman"/>
          <w:lang w:eastAsia="zh-CN"/>
        </w:rPr>
        <w:t>-6</w:t>
      </w:r>
      <w:r>
        <w:rPr>
          <w:rFonts w:ascii="Times New Roman" w:hAnsi="Times New Roman" w:cs="Times New Roman"/>
          <w:lang w:eastAsia="zh-CN"/>
        </w:rPr>
        <w:t>月</w:t>
      </w:r>
      <w:r>
        <w:rPr>
          <w:rFonts w:ascii="Times New Roman" w:hAnsi="Times New Roman" w:cs="Times New Roman"/>
          <w:lang w:eastAsia="zh-CN"/>
        </w:rPr>
        <w:t>1</w:t>
      </w:r>
      <w:r>
        <w:rPr>
          <w:rFonts w:ascii="Times New Roman" w:hAnsi="Times New Roman" w:cs="Times New Roman"/>
          <w:lang w:eastAsia="zh-CN"/>
        </w:rPr>
        <w:t>日：完成毕业论文所有工作。</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届毕业论文安排日期仅供参考。请各系部根据学院和专业系的要求，安排好毕业论文的各项工作。</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lang w:eastAsia="zh-CN"/>
        </w:rPr>
        <w:t>二、指导教师的遴选及职责</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（一）指导教师的遴选</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各专业系选择专业水平高、教学经验丰富、责任心强、具有中级以上专业技术职务的教师担任毕业论文（设计）指导工作，并按学校规定做好指导教师资格审核和毕业论文（设计）管理系统使用的培训工作。助教不能独立指导毕</w:t>
      </w:r>
      <w:r>
        <w:rPr>
          <w:rFonts w:ascii="Times New Roman" w:hAnsi="Times New Roman" w:cs="Times New Roman"/>
          <w:lang w:eastAsia="zh-CN"/>
        </w:rPr>
        <w:lastRenderedPageBreak/>
        <w:t>业论文（设计），但可协助开展指导工作。指导老师的资格由系部认定，二级学院审核确认。每位指导教师同一年指导的学生人数不得超过</w:t>
      </w:r>
      <w:r>
        <w:rPr>
          <w:rFonts w:ascii="Times New Roman" w:hAnsi="Times New Roman" w:cs="Times New Roman"/>
          <w:lang w:eastAsia="zh-CN"/>
        </w:rPr>
        <w:t>10</w:t>
      </w:r>
      <w:r>
        <w:rPr>
          <w:rFonts w:ascii="Times New Roman" w:hAnsi="Times New Roman" w:cs="Times New Roman"/>
          <w:lang w:eastAsia="zh-CN"/>
        </w:rPr>
        <w:t>人。</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学院鼓励跨学科、跨专业组建指导教师与学生团队，鼓励从企事业单位聘请专业技术人员共同指导我院学生的毕业论文（设计）工作。</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有校外专家共同参与指导的毕业论文（设计）需实行双导师制，主要由校外兼职指导教师负责技术应用和实践操作指导，由校方指导教师负责进程管理与毕业论文（设计说明书）的撰写指导。</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（二）指导教师的职责</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．帮助学生确定毕业论文（设计）选题。</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．编写毕业论文（设计）任务书。</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．指导学生确定写作提纲，审阅初稿、修改稿和定稿。</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．认真负责地完成毕业论文（设计）指导工作的各个环节，对学生的毕业论文（设计）写作进行全过程考核。对学生的写作态度、调研能力、论文质量等作出客观评价。</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5</w:t>
      </w:r>
      <w:r>
        <w:rPr>
          <w:rFonts w:ascii="Times New Roman" w:hAnsi="Times New Roman" w:cs="Times New Roman"/>
          <w:lang w:eastAsia="zh-CN"/>
        </w:rPr>
        <w:t>．认真负责检查学生毕业论文（设计）在引用文献资料方面的合理程度，防止大量抄袭、剽窃现象的发生。</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6</w:t>
      </w:r>
      <w:r>
        <w:rPr>
          <w:rFonts w:ascii="Times New Roman" w:hAnsi="Times New Roman" w:cs="Times New Roman"/>
          <w:lang w:eastAsia="zh-CN"/>
        </w:rPr>
        <w:t>．重点加强对学生创新能力和研究能力的培养，注重发挥学生的主动性和创造性。</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7</w:t>
      </w:r>
      <w:r>
        <w:rPr>
          <w:rFonts w:ascii="Times New Roman" w:hAnsi="Times New Roman" w:cs="Times New Roman"/>
          <w:lang w:eastAsia="zh-CN"/>
        </w:rPr>
        <w:t>．认真负责地审定所指导学生的毕业论文（设计），对学生毕业论文工作期间的表现和论文质量写出综合鉴定意见并评定成绩。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8</w:t>
      </w:r>
      <w:r>
        <w:rPr>
          <w:rFonts w:ascii="Times New Roman" w:hAnsi="Times New Roman" w:cs="Times New Roman"/>
          <w:lang w:eastAsia="zh-CN"/>
        </w:rPr>
        <w:t>．指导教师对所指导学生的毕业论文（设计）的意识形态问题进行审核并做出鉴定意见。</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9</w:t>
      </w:r>
      <w:r>
        <w:rPr>
          <w:rFonts w:ascii="Times New Roman" w:hAnsi="Times New Roman" w:cs="Times New Roman"/>
          <w:lang w:eastAsia="zh-CN"/>
        </w:rPr>
        <w:t>．对毕业论文（设计）指导过程中责任心不强、指导严重缺位的教师，学生可向专业系提出调整指导教师的申请。经学院毕业论文（设计）工作委员会批准后，由专业系重新指定指导教师（一般须在毕业论文初稿完成前）。</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10</w:t>
      </w:r>
      <w:r>
        <w:rPr>
          <w:rFonts w:ascii="Times New Roman" w:hAnsi="Times New Roman" w:cs="Times New Roman"/>
          <w:lang w:eastAsia="zh-CN"/>
        </w:rPr>
        <w:t>．检查清理按规定应归档的学生毕业论文资料。</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lang w:eastAsia="zh-CN"/>
        </w:rPr>
        <w:t>三、选题与审题工作</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毕业论文（设计）选题要做到课题名称规范，工作任务具体，预期目标明确，工作量饱满，有一定的广度、深度和技术难度，并确保三年之内课题名称及其主要工作内容不雷同，同时做好选题的意识形态审查工作。</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lastRenderedPageBreak/>
        <w:t>2</w:t>
      </w:r>
      <w:r>
        <w:rPr>
          <w:rFonts w:ascii="Times New Roman" w:hAnsi="Times New Roman" w:cs="Times New Roman"/>
          <w:lang w:eastAsia="zh-CN"/>
        </w:rPr>
        <w:t>．各专业应对选题范围、选题难度和工作量大小等做出具体规定，课题要从人才培养目标出发，满足教学的基本要求，将人才培养与社会实际需求结合，切实做到与生产实践、科学研究和技术开发紧密结合，充分发挥产教融合专业、产教融合基地、产业学院的优势，面向社会（行业企业、科研机构、</w:t>
      </w:r>
      <w:r>
        <w:rPr>
          <w:rFonts w:ascii="Times New Roman" w:hAnsi="Times New Roman" w:cs="Times New Roman"/>
          <w:lang w:eastAsia="zh-CN"/>
        </w:rPr>
        <w:t>“</w:t>
      </w:r>
      <w:r>
        <w:rPr>
          <w:rFonts w:ascii="Times New Roman" w:hAnsi="Times New Roman" w:cs="Times New Roman"/>
          <w:lang w:eastAsia="zh-CN"/>
        </w:rPr>
        <w:t>五合一</w:t>
      </w:r>
      <w:r>
        <w:rPr>
          <w:rFonts w:ascii="Times New Roman" w:hAnsi="Times New Roman" w:cs="Times New Roman"/>
          <w:lang w:eastAsia="zh-CN"/>
        </w:rPr>
        <w:t>”</w:t>
      </w:r>
      <w:r>
        <w:rPr>
          <w:rFonts w:ascii="Times New Roman" w:hAnsi="Times New Roman" w:cs="Times New Roman"/>
          <w:lang w:eastAsia="zh-CN"/>
        </w:rPr>
        <w:t>实践基地等）征集一批热点选题（行业热点、企业难点、技术亮点等）提供给学生，真题实做。建议管理学、经济学专业门类课题在</w:t>
      </w:r>
      <w:r>
        <w:rPr>
          <w:rFonts w:ascii="Times New Roman" w:hAnsi="Times New Roman" w:cs="Times New Roman"/>
          <w:lang w:eastAsia="zh-CN"/>
        </w:rPr>
        <w:t>“</w:t>
      </w:r>
      <w:r>
        <w:rPr>
          <w:rFonts w:ascii="Times New Roman" w:hAnsi="Times New Roman" w:cs="Times New Roman"/>
          <w:lang w:eastAsia="zh-CN"/>
        </w:rPr>
        <w:t>实验、实习、工程实践和社会调查等社会实践中完成</w:t>
      </w:r>
      <w:r>
        <w:rPr>
          <w:rFonts w:ascii="Times New Roman" w:hAnsi="Times New Roman" w:cs="Times New Roman"/>
          <w:lang w:eastAsia="zh-CN"/>
        </w:rPr>
        <w:t>”</w:t>
      </w:r>
      <w:r>
        <w:rPr>
          <w:rFonts w:ascii="Times New Roman" w:hAnsi="Times New Roman" w:cs="Times New Roman"/>
          <w:lang w:eastAsia="zh-CN"/>
        </w:rPr>
        <w:t>的比例不低于本专业总选题的</w:t>
      </w:r>
      <w:r>
        <w:rPr>
          <w:rFonts w:ascii="Times New Roman" w:hAnsi="Times New Roman" w:cs="Times New Roman"/>
          <w:lang w:eastAsia="zh-CN"/>
        </w:rPr>
        <w:t>70%</w:t>
      </w:r>
      <w:r>
        <w:rPr>
          <w:rFonts w:ascii="Times New Roman" w:hAnsi="Times New Roman" w:cs="Times New Roman"/>
          <w:lang w:eastAsia="zh-CN"/>
        </w:rPr>
        <w:t>。</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．各专业系要高度重视毕业论文（设计）的选题与审题工作，建议聘请校内外专家对课题名称及工作内容进行审核把关。</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hint="eastAsia"/>
          <w:lang w:eastAsia="zh-CN"/>
        </w:rPr>
        <w:t>四、写作的基本要求</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hint="eastAsia"/>
          <w:lang w:eastAsia="zh-CN"/>
        </w:rPr>
        <w:t>根据我院学科和专业的特点，毕业论文（设计）按照统一要求与分类指导相结合的原则进行。</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hint="eastAsia"/>
          <w:lang w:eastAsia="zh-CN"/>
        </w:rPr>
        <w:t>1.</w:t>
      </w:r>
      <w:r>
        <w:rPr>
          <w:rFonts w:ascii="Times New Roman" w:hAnsi="Times New Roman" w:cs="Times New Roman"/>
          <w:lang w:eastAsia="zh-CN"/>
        </w:rPr>
        <w:t xml:space="preserve"> </w:t>
      </w:r>
      <w:r>
        <w:rPr>
          <w:rFonts w:ascii="Times New Roman" w:hAnsi="Times New Roman" w:cs="Times New Roman" w:hint="eastAsia"/>
          <w:lang w:eastAsia="zh-CN"/>
        </w:rPr>
        <w:t>要求学生在规定时间内完成一篇质量较高、形式规范的毕业论文。论文正文字数不少于</w:t>
      </w:r>
      <w:r>
        <w:rPr>
          <w:rFonts w:ascii="Times New Roman" w:hAnsi="Times New Roman" w:cs="Times New Roman" w:hint="eastAsia"/>
          <w:lang w:eastAsia="zh-CN"/>
        </w:rPr>
        <w:t>12000</w:t>
      </w:r>
      <w:r>
        <w:rPr>
          <w:rFonts w:ascii="Times New Roman" w:hAnsi="Times New Roman" w:cs="Times New Roman" w:hint="eastAsia"/>
          <w:lang w:eastAsia="zh-CN"/>
        </w:rPr>
        <w:t>字（留学生毕业论文要求与中国国内学生要求相同），各专业可以根据专业特点进行适当调整。毕业论文（设计）写作包括选题、文献综述、开题报告、论文修改及定稿等环节。论文经过审查合格后，学生方有资格参加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hint="eastAsia"/>
          <w:lang w:eastAsia="zh-CN"/>
        </w:rPr>
        <w:t>2.</w:t>
      </w:r>
      <w:r>
        <w:rPr>
          <w:rFonts w:ascii="Times New Roman" w:hAnsi="Times New Roman" w:cs="Times New Roman"/>
          <w:lang w:eastAsia="zh-CN"/>
        </w:rPr>
        <w:t xml:space="preserve"> </w:t>
      </w:r>
      <w:r>
        <w:rPr>
          <w:rFonts w:ascii="Times New Roman" w:hAnsi="Times New Roman" w:cs="Times New Roman" w:hint="eastAsia"/>
          <w:lang w:eastAsia="zh-CN"/>
        </w:rPr>
        <w:t>毕业论文（设计）选题确定后一般不得变更，毕业论文至少进行三次以上修改才能定稿。论文写作过程应当规范，学生应认真对待指导教师的修改意见并及时修改。论文定稿须得到指导教师同意。</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hint="eastAsia"/>
          <w:lang w:eastAsia="zh-CN"/>
        </w:rPr>
        <w:t>3.</w:t>
      </w:r>
      <w:r>
        <w:rPr>
          <w:rFonts w:ascii="Times New Roman" w:hAnsi="Times New Roman" w:cs="Times New Roman"/>
          <w:lang w:eastAsia="zh-CN"/>
        </w:rPr>
        <w:t xml:space="preserve"> </w:t>
      </w:r>
      <w:r>
        <w:rPr>
          <w:rFonts w:ascii="Times New Roman" w:hAnsi="Times New Roman" w:cs="Times New Roman" w:hint="eastAsia"/>
          <w:lang w:eastAsia="zh-CN"/>
        </w:rPr>
        <w:t>毕业论文（设计）要求观点明确，论据可靠，论证充分，结构严谨，条理清晰，语言流畅。毕业论文（设计）一律按学校规定的格式，采用</w:t>
      </w:r>
      <w:r>
        <w:rPr>
          <w:rFonts w:ascii="Times New Roman" w:hAnsi="Times New Roman" w:cs="Times New Roman" w:hint="eastAsia"/>
          <w:lang w:eastAsia="zh-CN"/>
        </w:rPr>
        <w:t xml:space="preserve">A4 </w:t>
      </w:r>
      <w:r>
        <w:rPr>
          <w:rFonts w:ascii="Times New Roman" w:hAnsi="Times New Roman" w:cs="Times New Roman" w:hint="eastAsia"/>
          <w:lang w:eastAsia="zh-CN"/>
        </w:rPr>
        <w:t>纸打印。答辩后上交论文终稿的胶印稿一份，同时上交电子版和整套过程材料。</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hint="eastAsia"/>
          <w:lang w:eastAsia="zh-CN"/>
        </w:rPr>
        <w:t>4.</w:t>
      </w:r>
      <w:r>
        <w:rPr>
          <w:rFonts w:ascii="Times New Roman" w:hAnsi="Times New Roman" w:cs="Times New Roman"/>
          <w:lang w:eastAsia="zh-CN"/>
        </w:rPr>
        <w:t xml:space="preserve"> </w:t>
      </w:r>
      <w:r>
        <w:rPr>
          <w:rFonts w:ascii="Times New Roman" w:hAnsi="Times New Roman" w:cs="Times New Roman" w:hint="eastAsia"/>
          <w:lang w:eastAsia="zh-CN"/>
        </w:rPr>
        <w:t>毕业论文（设计）应该符合常州工学院和经济与管理学院毕业论文（设计）的其他要求。</w:t>
      </w:r>
    </w:p>
    <w:p w:rsidR="00A90B9D" w:rsidRDefault="003459CA">
      <w:pPr>
        <w:pStyle w:val="2"/>
        <w:spacing w:before="0" w:line="360" w:lineRule="auto"/>
        <w:ind w:left="0" w:firstLineChars="200" w:firstLine="562"/>
        <w:rPr>
          <w:rFonts w:ascii="Times New Roman" w:hAnsi="Times New Roman" w:cs="Times New Roman"/>
          <w:b w:val="0"/>
          <w:bCs w:val="0"/>
          <w:lang w:eastAsia="zh-CN"/>
        </w:rPr>
      </w:pPr>
      <w:r>
        <w:rPr>
          <w:rFonts w:ascii="Times New Roman" w:hAnsi="Times New Roman" w:cs="Times New Roman" w:hint="eastAsia"/>
          <w:lang w:eastAsia="zh-CN"/>
        </w:rPr>
        <w:t>五</w:t>
      </w:r>
      <w:r>
        <w:rPr>
          <w:rFonts w:ascii="Times New Roman" w:hAnsi="Times New Roman" w:cs="Times New Roman"/>
          <w:lang w:eastAsia="zh-CN"/>
        </w:rPr>
        <w:t>、毕业论文答辩</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（一）毕业论文答辩资格的认定</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有下列情况之一者，不得参加答辩：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．无正当理由长时间（论文指导时间的</w:t>
      </w:r>
      <w:r>
        <w:rPr>
          <w:rFonts w:ascii="Times New Roman" w:hAnsi="Times New Roman" w:cs="Times New Roman"/>
          <w:lang w:eastAsia="zh-CN"/>
        </w:rPr>
        <w:t>1/3</w:t>
      </w:r>
      <w:r>
        <w:rPr>
          <w:rFonts w:ascii="Times New Roman" w:hAnsi="Times New Roman" w:cs="Times New Roman"/>
          <w:lang w:eastAsia="zh-CN"/>
        </w:rPr>
        <w:t>以上）不接受指导老师的论文</w:t>
      </w:r>
      <w:r>
        <w:rPr>
          <w:rFonts w:ascii="Times New Roman" w:hAnsi="Times New Roman" w:cs="Times New Roman"/>
          <w:lang w:eastAsia="zh-CN"/>
        </w:rPr>
        <w:lastRenderedPageBreak/>
        <w:t>指导；</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．在规定时间内未完成论文；</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．经我校维普论文检测系统检测，相似度检测结果全文总相似比</w:t>
      </w:r>
      <w:r>
        <w:rPr>
          <w:rFonts w:ascii="Times New Roman" w:hAnsi="Times New Roman" w:cs="Times New Roman"/>
          <w:lang w:eastAsia="zh-CN"/>
        </w:rPr>
        <w:t>25%</w:t>
      </w:r>
      <w:r>
        <w:rPr>
          <w:rFonts w:ascii="Times New Roman" w:hAnsi="Times New Roman" w:cs="Times New Roman"/>
          <w:lang w:eastAsia="zh-CN"/>
        </w:rPr>
        <w:t>（含）以上；</w:t>
      </w:r>
      <w:r>
        <w:rPr>
          <w:rFonts w:ascii="Times New Roman" w:hAnsi="Times New Roman" w:cs="Times New Roman"/>
          <w:lang w:eastAsia="zh-CN"/>
        </w:rPr>
        <w:t>AIGC</w:t>
      </w:r>
      <w:r>
        <w:rPr>
          <w:rFonts w:ascii="Times New Roman" w:hAnsi="Times New Roman" w:cs="Times New Roman"/>
          <w:lang w:eastAsia="zh-CN"/>
        </w:rPr>
        <w:t>检测结果显示的智能生成内容比例在</w:t>
      </w:r>
      <w:r>
        <w:rPr>
          <w:rFonts w:ascii="Times New Roman" w:hAnsi="Times New Roman" w:cs="Times New Roman"/>
          <w:lang w:eastAsia="zh-CN"/>
        </w:rPr>
        <w:t>40%</w:t>
      </w:r>
      <w:r>
        <w:rPr>
          <w:rFonts w:ascii="Times New Roman" w:hAnsi="Times New Roman" w:cs="Times New Roman"/>
          <w:lang w:eastAsia="zh-CN"/>
        </w:rPr>
        <w:t>（含）以上。</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．指导教师或者评阅教师的评定成绩不及格；</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5</w:t>
      </w:r>
      <w:r>
        <w:rPr>
          <w:rFonts w:ascii="Times New Roman" w:hAnsi="Times New Roman" w:cs="Times New Roman"/>
          <w:lang w:eastAsia="zh-CN"/>
        </w:rPr>
        <w:t>．意识形态审核不合格；</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确有正当理由不能按时参加答辩的学生须跟二级学院履行请假手续。</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（二）机构及职责</w:t>
      </w:r>
    </w:p>
    <w:p w:rsidR="00A90B9D" w:rsidRDefault="003459CA">
      <w:pPr>
        <w:pStyle w:val="3"/>
        <w:spacing w:before="0" w:line="360" w:lineRule="auto"/>
        <w:ind w:left="0" w:firstLineChars="200" w:firstLine="482"/>
        <w:rPr>
          <w:rFonts w:ascii="Times New Roman" w:eastAsiaTheme="minorEastAsia" w:hAnsi="Times New Roman" w:cs="Times New Roman"/>
          <w:b w:val="0"/>
          <w:bCs w:val="0"/>
          <w:lang w:eastAsia="zh-CN"/>
        </w:rPr>
      </w:pPr>
      <w:r>
        <w:rPr>
          <w:rFonts w:ascii="Times New Roman" w:eastAsiaTheme="minorEastAsia" w:hAnsi="Times New Roman" w:cs="Times New Roman"/>
          <w:lang w:eastAsia="zh-CN"/>
        </w:rPr>
        <w:t>1.</w:t>
      </w:r>
      <w:r>
        <w:rPr>
          <w:rFonts w:ascii="Times New Roman" w:eastAsiaTheme="minorEastAsia" w:hAnsi="Times New Roman" w:cs="Times New Roman"/>
          <w:lang w:eastAsia="zh-CN"/>
        </w:rPr>
        <w:t>机</w:t>
      </w:r>
      <w:r>
        <w:rPr>
          <w:rFonts w:ascii="Times New Roman" w:eastAsiaTheme="minorEastAsia" w:hAnsi="Times New Roman" w:cs="Times New Roman"/>
          <w:color w:val="333333"/>
          <w:lang w:eastAsia="zh-CN"/>
        </w:rPr>
        <w:t>构设置与组成</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1</w:t>
      </w:r>
      <w:r>
        <w:rPr>
          <w:rFonts w:ascii="Times New Roman" w:hAnsi="Times New Roman" w:cs="Times New Roman"/>
          <w:lang w:eastAsia="zh-CN"/>
        </w:rPr>
        <w:t>）为做好</w:t>
      </w:r>
      <w:r>
        <w:rPr>
          <w:rFonts w:ascii="Times New Roman" w:hAnsi="Times New Roman" w:cs="Times New Roman"/>
          <w:lang w:eastAsia="zh-CN"/>
        </w:rPr>
        <w:t>2026</w:t>
      </w:r>
      <w:r>
        <w:rPr>
          <w:rFonts w:ascii="Times New Roman" w:hAnsi="Times New Roman" w:cs="Times New Roman"/>
          <w:lang w:eastAsia="zh-CN"/>
        </w:rPr>
        <w:t>届毕业论文答辩工作，学院成立由院系领导和教授委员会组成的答辩委员会，设主任、副主任各一名，设委员若干名。答辩委员会根据学校《毕业论文成绩评定参考标准》制定论文成绩评定细则，指导答辩工作，解决出现的问题。</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）答辩委员会下设若干个答辩小组。答辩小组原则上由</w:t>
      </w:r>
      <w:r>
        <w:rPr>
          <w:rFonts w:ascii="Times New Roman" w:hAnsi="Times New Roman" w:cs="Times New Roman"/>
          <w:lang w:eastAsia="zh-CN"/>
        </w:rPr>
        <w:t>5</w:t>
      </w:r>
      <w:r>
        <w:rPr>
          <w:rFonts w:ascii="Times New Roman" w:hAnsi="Times New Roman" w:cs="Times New Roman"/>
          <w:lang w:eastAsia="zh-CN"/>
        </w:rPr>
        <w:t>位评委组成，其中</w:t>
      </w:r>
      <w:r>
        <w:rPr>
          <w:rFonts w:ascii="Times New Roman" w:hAnsi="Times New Roman" w:cs="Times New Roman"/>
          <w:lang w:eastAsia="zh-CN"/>
        </w:rPr>
        <w:t>1</w:t>
      </w:r>
      <w:r>
        <w:rPr>
          <w:rFonts w:ascii="Times New Roman" w:hAnsi="Times New Roman" w:cs="Times New Roman"/>
          <w:lang w:eastAsia="zh-CN"/>
        </w:rPr>
        <w:t>人任答辩组长，另设专人负责答辩记录，各专业系根据师资具体情况安排答辩评委。答辩评委可由具有中级及以上职称的教师担任，也可聘请合作企事业或用人单位具有相当职称的人员。</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2.</w:t>
      </w:r>
      <w:r>
        <w:rPr>
          <w:rFonts w:ascii="Times New Roman" w:eastAsiaTheme="minorEastAsia" w:hAnsi="Times New Roman" w:cs="Times New Roman"/>
          <w:lang w:eastAsia="zh-CN"/>
        </w:rPr>
        <w:t>机构职责</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届毕业论文答辩委员会的职责：</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．复核学生毕业答辩资格。</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．安排答辩的各项准备工作。</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．组织学生答辩。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．审核答辩成绩，最后确定学生的毕业答辩成绩。</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（三）毕业论文答辩要求</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1.</w:t>
      </w:r>
      <w:r>
        <w:rPr>
          <w:rFonts w:ascii="Times New Roman" w:eastAsiaTheme="minorEastAsia" w:hAnsi="Times New Roman" w:cs="Times New Roman"/>
          <w:lang w:eastAsia="zh-CN"/>
        </w:rPr>
        <w:t>指导老师的要求</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1</w:t>
      </w:r>
      <w:r>
        <w:rPr>
          <w:rFonts w:ascii="Times New Roman" w:hAnsi="Times New Roman" w:cs="Times New Roman"/>
          <w:lang w:eastAsia="zh-CN"/>
        </w:rPr>
        <w:t>）参加答辩学生必须在公布答辩学生名单</w:t>
      </w:r>
      <w:r>
        <w:rPr>
          <w:rFonts w:ascii="Times New Roman" w:hAnsi="Times New Roman" w:cs="Times New Roman"/>
          <w:lang w:eastAsia="zh-CN"/>
        </w:rPr>
        <w:t>3</w:t>
      </w:r>
      <w:r>
        <w:rPr>
          <w:rFonts w:ascii="Times New Roman" w:hAnsi="Times New Roman" w:cs="Times New Roman"/>
          <w:lang w:eastAsia="zh-CN"/>
        </w:rPr>
        <w:t>天前，指导教师将该毕业论文指导的所有资料交专业系，由专业系汇总后交毕业论文质量审查委员会审核。</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）指导老师实行回避制度，即指导老师对自己所指导毕业论文的学生，不能作为主答辩老师。</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2.</w:t>
      </w:r>
      <w:r>
        <w:rPr>
          <w:rFonts w:ascii="Times New Roman" w:eastAsiaTheme="minorEastAsia" w:hAnsi="Times New Roman" w:cs="Times New Roman"/>
          <w:lang w:eastAsia="zh-CN"/>
        </w:rPr>
        <w:t>主答辩老师的要求</w:t>
      </w:r>
      <w:r>
        <w:rPr>
          <w:rFonts w:ascii="Times New Roman" w:eastAsiaTheme="minorEastAsia" w:hAnsi="Times New Roman" w:cs="Times New Roman"/>
          <w:lang w:eastAsia="zh-CN"/>
        </w:rPr>
        <w:t xml:space="preserve"> </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lastRenderedPageBreak/>
        <w:t>（</w:t>
      </w:r>
      <w:r>
        <w:rPr>
          <w:rFonts w:ascii="Times New Roman" w:hAnsi="Times New Roman" w:cs="Times New Roman"/>
          <w:lang w:eastAsia="zh-CN"/>
        </w:rPr>
        <w:t>1</w:t>
      </w:r>
      <w:r>
        <w:rPr>
          <w:rFonts w:ascii="Times New Roman" w:hAnsi="Times New Roman" w:cs="Times New Roman"/>
          <w:lang w:eastAsia="zh-CN"/>
        </w:rPr>
        <w:t>）全面、仔细、认真地审阅学生的毕业论文。</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）对论文中的观点进行评析，对有关问题提出质疑。</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3</w:t>
      </w:r>
      <w:r>
        <w:rPr>
          <w:rFonts w:ascii="Times New Roman" w:hAnsi="Times New Roman" w:cs="Times New Roman"/>
          <w:lang w:eastAsia="zh-CN"/>
        </w:rPr>
        <w:t>）根据对论文的审阅情况，主答辩老师须提出</w:t>
      </w:r>
      <w:r>
        <w:rPr>
          <w:rFonts w:ascii="Times New Roman" w:hAnsi="Times New Roman" w:cs="Times New Roman"/>
          <w:lang w:eastAsia="zh-CN"/>
        </w:rPr>
        <w:t>3-4</w:t>
      </w:r>
      <w:r>
        <w:rPr>
          <w:rFonts w:ascii="Times New Roman" w:hAnsi="Times New Roman" w:cs="Times New Roman"/>
          <w:lang w:eastAsia="zh-CN"/>
        </w:rPr>
        <w:t>个与论文内容和专业知识有关的基本概念、基础理论、实际应用等方面的问题，并以书面形式交与答辩小组组长；主答辩老师待学生回答问题完毕后，须给出正确答案及评价。</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4</w:t>
      </w:r>
      <w:r>
        <w:rPr>
          <w:rFonts w:ascii="Times New Roman" w:hAnsi="Times New Roman" w:cs="Times New Roman"/>
          <w:lang w:eastAsia="zh-CN"/>
        </w:rPr>
        <w:t>）评阅中发现有严重抄袭和剽窃他人成果者，须在</w:t>
      </w: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w:t>
      </w:r>
      <w:r>
        <w:rPr>
          <w:rFonts w:ascii="Times New Roman" w:hAnsi="Times New Roman" w:cs="Times New Roman"/>
          <w:lang w:eastAsia="zh-CN"/>
        </w:rPr>
        <w:t>11:00</w:t>
      </w:r>
      <w:r>
        <w:rPr>
          <w:rFonts w:ascii="Times New Roman" w:hAnsi="Times New Roman" w:cs="Times New Roman"/>
          <w:lang w:eastAsia="zh-CN"/>
        </w:rPr>
        <w:t>前，将相关材料交专业系，由专业系汇总后交毕业论文质量审查委员会审核。</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3.</w:t>
      </w:r>
      <w:r>
        <w:rPr>
          <w:rFonts w:ascii="Times New Roman" w:eastAsiaTheme="minorEastAsia" w:hAnsi="Times New Roman" w:cs="Times New Roman"/>
          <w:lang w:eastAsia="zh-CN"/>
        </w:rPr>
        <w:t>答辩小组成员的要求</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在学生回答完主答辩老师问题后，各答辩小组成员可以就学生论文内容提出</w:t>
      </w:r>
      <w:r>
        <w:rPr>
          <w:rFonts w:ascii="Times New Roman" w:hAnsi="Times New Roman" w:cs="Times New Roman"/>
          <w:lang w:eastAsia="zh-CN"/>
        </w:rPr>
        <w:t>1-2</w:t>
      </w:r>
      <w:r>
        <w:rPr>
          <w:rFonts w:ascii="Times New Roman" w:hAnsi="Times New Roman" w:cs="Times New Roman"/>
          <w:lang w:eastAsia="zh-CN"/>
        </w:rPr>
        <w:t>个相关问题，待学生回答完毕后，须给出正确答案及评价。</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4.</w:t>
      </w:r>
      <w:r>
        <w:rPr>
          <w:rFonts w:ascii="Times New Roman" w:eastAsiaTheme="minorEastAsia" w:hAnsi="Times New Roman" w:cs="Times New Roman"/>
          <w:lang w:eastAsia="zh-CN"/>
        </w:rPr>
        <w:t>学生的纪律要求</w:t>
      </w:r>
      <w:r>
        <w:rPr>
          <w:rFonts w:ascii="Times New Roman" w:eastAsiaTheme="minorEastAsia" w:hAnsi="Times New Roman" w:cs="Times New Roman"/>
          <w:lang w:eastAsia="zh-CN"/>
        </w:rPr>
        <w:t xml:space="preserve"> </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1</w:t>
      </w:r>
      <w:r>
        <w:rPr>
          <w:rFonts w:ascii="Times New Roman" w:hAnsi="Times New Roman" w:cs="Times New Roman"/>
          <w:lang w:eastAsia="zh-CN"/>
        </w:rPr>
        <w:t>）学生要认真准备毕业论文答辩。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）正在进行答辩的学生，未经答辩小组许可，不得擅自离开答辩室。</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3</w:t>
      </w:r>
      <w:r>
        <w:rPr>
          <w:rFonts w:ascii="Times New Roman" w:hAnsi="Times New Roman" w:cs="Times New Roman"/>
          <w:lang w:eastAsia="zh-CN"/>
        </w:rPr>
        <w:t>）答辩期间学生不得携带和翻阅手机等与答辩无关的电子通讯设备。</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4</w:t>
      </w:r>
      <w:r>
        <w:rPr>
          <w:rFonts w:ascii="Times New Roman" w:hAnsi="Times New Roman" w:cs="Times New Roman"/>
          <w:lang w:eastAsia="zh-CN"/>
        </w:rPr>
        <w:t>）答辩结束后，学生不得带走上交的毕业论文和相关资料。</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5</w:t>
      </w:r>
      <w:r>
        <w:rPr>
          <w:rFonts w:ascii="Times New Roman" w:hAnsi="Times New Roman" w:cs="Times New Roman"/>
          <w:lang w:eastAsia="zh-CN"/>
        </w:rPr>
        <w:t>）学生不得翻阅答辩记录，答辩小组成员不得透露答辩成绩评定情况。</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6</w:t>
      </w:r>
      <w:r>
        <w:rPr>
          <w:rFonts w:ascii="Times New Roman" w:hAnsi="Times New Roman" w:cs="Times New Roman"/>
          <w:lang w:eastAsia="zh-CN"/>
        </w:rPr>
        <w:t>）违反上述纪律的人员，视情节轻重给予批评教育直至行政处分。</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7</w:t>
      </w:r>
      <w:r>
        <w:rPr>
          <w:rFonts w:ascii="Times New Roman" w:hAnsi="Times New Roman" w:cs="Times New Roman"/>
          <w:lang w:eastAsia="zh-CN"/>
        </w:rPr>
        <w:t>）无正当理由不按规定时间参加答辩的学生，成绩以不及格记载。</w:t>
      </w:r>
      <w:r>
        <w:rPr>
          <w:rFonts w:ascii="Times New Roman" w:hAnsi="Times New Roman" w:cs="Times New Roman"/>
          <w:lang w:eastAsia="zh-CN"/>
        </w:rPr>
        <w:t xml:space="preserve"> </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（四）答辩程序</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．答辩学生对论文主要观点、结构、理论实践意义、创新特点等进行简要陈述，时间为</w:t>
      </w:r>
      <w:r>
        <w:rPr>
          <w:rFonts w:ascii="Times New Roman" w:hAnsi="Times New Roman" w:cs="Times New Roman"/>
          <w:lang w:eastAsia="zh-CN"/>
        </w:rPr>
        <w:t xml:space="preserve"> 5 </w:t>
      </w:r>
      <w:r>
        <w:rPr>
          <w:rFonts w:ascii="Times New Roman" w:hAnsi="Times New Roman" w:cs="Times New Roman"/>
          <w:lang w:eastAsia="zh-CN"/>
        </w:rPr>
        <w:t>分钟。</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．答辩小组成员查看学生毕业论文、指导教师意见和评阅教师意见等资料。</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．答辩小组成员进行提问，学生对提问进行答辩，时间为</w:t>
      </w:r>
      <w:r>
        <w:rPr>
          <w:rFonts w:ascii="Times New Roman" w:hAnsi="Times New Roman" w:cs="Times New Roman"/>
          <w:lang w:eastAsia="zh-CN"/>
        </w:rPr>
        <w:t>10-15</w:t>
      </w:r>
      <w:r>
        <w:rPr>
          <w:rFonts w:ascii="Times New Roman" w:hAnsi="Times New Roman" w:cs="Times New Roman"/>
          <w:lang w:eastAsia="zh-CN"/>
        </w:rPr>
        <w:t>分钟。</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．答辩小组成员根据学生答辩情况给出答辩成绩，填写</w:t>
      </w:r>
      <w:r>
        <w:rPr>
          <w:rFonts w:ascii="Times New Roman" w:hAnsi="Times New Roman" w:cs="Times New Roman"/>
          <w:lang w:eastAsia="zh-CN"/>
        </w:rPr>
        <w:t>“</w:t>
      </w:r>
      <w:r>
        <w:rPr>
          <w:rFonts w:ascii="Times New Roman" w:hAnsi="Times New Roman" w:cs="Times New Roman"/>
          <w:lang w:eastAsia="zh-CN"/>
        </w:rPr>
        <w:t>毕业论文答辩成绩评定表</w:t>
      </w:r>
      <w:r>
        <w:rPr>
          <w:rFonts w:ascii="Times New Roman" w:hAnsi="Times New Roman" w:cs="Times New Roman"/>
          <w:lang w:eastAsia="zh-CN"/>
        </w:rPr>
        <w:t>”</w:t>
      </w:r>
      <w:r>
        <w:rPr>
          <w:rFonts w:ascii="Times New Roman" w:hAnsi="Times New Roman" w:cs="Times New Roman"/>
          <w:lang w:eastAsia="zh-CN"/>
        </w:rPr>
        <w:t>。</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5</w:t>
      </w:r>
      <w:r>
        <w:rPr>
          <w:rFonts w:ascii="Times New Roman" w:hAnsi="Times New Roman" w:cs="Times New Roman"/>
          <w:lang w:eastAsia="zh-CN"/>
        </w:rPr>
        <w:t>．答辩过程有专人记录。记录人在答辩小组成员给出答辩成绩的基础上进行成绩统计，填写</w:t>
      </w:r>
      <w:r>
        <w:rPr>
          <w:rFonts w:ascii="Times New Roman" w:hAnsi="Times New Roman" w:cs="Times New Roman"/>
          <w:lang w:eastAsia="zh-CN"/>
        </w:rPr>
        <w:t>“</w:t>
      </w:r>
      <w:r>
        <w:rPr>
          <w:rFonts w:ascii="Times New Roman" w:hAnsi="Times New Roman" w:cs="Times New Roman"/>
          <w:lang w:eastAsia="zh-CN"/>
        </w:rPr>
        <w:t>毕业论文答辩成绩统计表</w:t>
      </w:r>
      <w:r>
        <w:rPr>
          <w:rFonts w:ascii="Times New Roman" w:hAnsi="Times New Roman" w:cs="Times New Roman"/>
          <w:lang w:eastAsia="zh-CN"/>
        </w:rPr>
        <w:t>”</w:t>
      </w:r>
      <w:r>
        <w:rPr>
          <w:rFonts w:ascii="Times New Roman" w:hAnsi="Times New Roman" w:cs="Times New Roman"/>
          <w:lang w:eastAsia="zh-CN"/>
        </w:rPr>
        <w:t>，由答辩小组负责人审核后签名。</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（五）答辩日程安排</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根据经济与管理学院</w:t>
      </w:r>
      <w:r>
        <w:rPr>
          <w:rFonts w:ascii="Times New Roman" w:hAnsi="Times New Roman" w:cs="Times New Roman"/>
          <w:lang w:eastAsia="zh-CN"/>
        </w:rPr>
        <w:t>2026</w:t>
      </w:r>
      <w:r>
        <w:rPr>
          <w:rFonts w:ascii="Times New Roman" w:hAnsi="Times New Roman" w:cs="Times New Roman"/>
          <w:lang w:eastAsia="zh-CN"/>
        </w:rPr>
        <w:t>届毕业论文工作安排，论文答辩流程如下：</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lastRenderedPageBreak/>
        <w:t>1</w:t>
      </w:r>
      <w:r>
        <w:rPr>
          <w:rFonts w:ascii="Times New Roman" w:hAnsi="Times New Roman" w:cs="Times New Roman"/>
          <w:lang w:eastAsia="zh-CN"/>
        </w:rPr>
        <w:t>．专业系于</w:t>
      </w: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18</w:t>
      </w:r>
      <w:r>
        <w:rPr>
          <w:rFonts w:ascii="Times New Roman" w:hAnsi="Times New Roman" w:cs="Times New Roman"/>
          <w:lang w:eastAsia="zh-CN"/>
        </w:rPr>
        <w:t>日上午</w:t>
      </w:r>
      <w:r>
        <w:rPr>
          <w:rFonts w:ascii="Times New Roman" w:hAnsi="Times New Roman" w:cs="Times New Roman"/>
          <w:lang w:eastAsia="zh-CN"/>
        </w:rPr>
        <w:t xml:space="preserve">11:00 </w:t>
      </w:r>
      <w:r>
        <w:rPr>
          <w:rFonts w:ascii="Times New Roman" w:hAnsi="Times New Roman" w:cs="Times New Roman"/>
          <w:lang w:eastAsia="zh-CN"/>
        </w:rPr>
        <w:t>前集中收齐本专业系答辩同学论文终稿及意识形态审查表。学院于</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18</w:t>
      </w:r>
      <w:r>
        <w:rPr>
          <w:rFonts w:ascii="Times New Roman" w:hAnsi="Times New Roman" w:cs="Times New Roman"/>
          <w:lang w:eastAsia="zh-CN"/>
        </w:rPr>
        <w:t>日下午</w:t>
      </w:r>
      <w:r>
        <w:rPr>
          <w:rFonts w:ascii="Times New Roman" w:hAnsi="Times New Roman" w:cs="Times New Roman"/>
          <w:lang w:eastAsia="zh-CN"/>
        </w:rPr>
        <w:t>14</w:t>
      </w:r>
      <w:r>
        <w:rPr>
          <w:rFonts w:ascii="Times New Roman" w:hAnsi="Times New Roman" w:cs="Times New Roman"/>
          <w:lang w:eastAsia="zh-CN"/>
        </w:rPr>
        <w:t>：</w:t>
      </w:r>
      <w:r>
        <w:rPr>
          <w:rFonts w:ascii="Times New Roman" w:hAnsi="Times New Roman" w:cs="Times New Roman"/>
          <w:lang w:eastAsia="zh-CN"/>
        </w:rPr>
        <w:t>00</w:t>
      </w:r>
      <w:r>
        <w:rPr>
          <w:rFonts w:ascii="Times New Roman" w:hAnsi="Times New Roman" w:cs="Times New Roman"/>
          <w:lang w:eastAsia="zh-CN"/>
        </w:rPr>
        <w:t>点在瑶光楼</w:t>
      </w:r>
      <w:r>
        <w:rPr>
          <w:rFonts w:ascii="Times New Roman" w:hAnsi="Times New Roman" w:cs="Times New Roman"/>
          <w:lang w:eastAsia="zh-CN"/>
        </w:rPr>
        <w:t>A506</w:t>
      </w:r>
      <w:r>
        <w:rPr>
          <w:rFonts w:ascii="Times New Roman" w:hAnsi="Times New Roman" w:cs="Times New Roman"/>
          <w:lang w:eastAsia="zh-CN"/>
        </w:rPr>
        <w:t>进行</w:t>
      </w:r>
      <w:r>
        <w:rPr>
          <w:rFonts w:ascii="Times New Roman" w:hAnsi="Times New Roman" w:cs="Times New Roman"/>
          <w:lang w:eastAsia="zh-CN"/>
        </w:rPr>
        <w:t>2026</w:t>
      </w:r>
      <w:r>
        <w:rPr>
          <w:rFonts w:ascii="Times New Roman" w:hAnsi="Times New Roman" w:cs="Times New Roman"/>
          <w:lang w:eastAsia="zh-CN"/>
        </w:rPr>
        <w:t>届毕业论文意识形态审查。</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19</w:t>
      </w:r>
      <w:r>
        <w:rPr>
          <w:rFonts w:ascii="Times New Roman" w:hAnsi="Times New Roman" w:cs="Times New Roman"/>
          <w:lang w:eastAsia="zh-CN"/>
        </w:rPr>
        <w:t>日至</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日指导老师和评阅老师同步评阅，专业系于</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21</w:t>
      </w:r>
      <w:r>
        <w:rPr>
          <w:rFonts w:ascii="Times New Roman" w:hAnsi="Times New Roman" w:cs="Times New Roman"/>
          <w:lang w:eastAsia="zh-CN"/>
        </w:rPr>
        <w:t>日上午</w:t>
      </w:r>
      <w:r>
        <w:rPr>
          <w:rFonts w:ascii="Times New Roman" w:hAnsi="Times New Roman" w:cs="Times New Roman"/>
          <w:lang w:eastAsia="zh-CN"/>
        </w:rPr>
        <w:t>11:00</w:t>
      </w:r>
      <w:r>
        <w:rPr>
          <w:rFonts w:ascii="Times New Roman" w:hAnsi="Times New Roman" w:cs="Times New Roman"/>
          <w:lang w:eastAsia="zh-CN"/>
        </w:rPr>
        <w:t>前向学院毕业论文答辩委员会提交毕业论文答辩资格审定统计表，学院于</w:t>
      </w:r>
      <w:r>
        <w:rPr>
          <w:rFonts w:ascii="Times New Roman" w:hAnsi="Times New Roman" w:cs="Times New Roman"/>
          <w:lang w:eastAsia="zh-CN"/>
        </w:rPr>
        <w:t>5 22</w:t>
      </w:r>
      <w:r>
        <w:rPr>
          <w:rFonts w:ascii="Times New Roman" w:hAnsi="Times New Roman" w:cs="Times New Roman"/>
          <w:lang w:eastAsia="zh-CN"/>
        </w:rPr>
        <w:t>日下午</w:t>
      </w:r>
      <w:r>
        <w:rPr>
          <w:rFonts w:ascii="Times New Roman" w:hAnsi="Times New Roman" w:cs="Times New Roman"/>
          <w:lang w:eastAsia="zh-CN"/>
        </w:rPr>
        <w:t>14</w:t>
      </w:r>
      <w:r>
        <w:rPr>
          <w:rFonts w:ascii="Times New Roman" w:hAnsi="Times New Roman" w:cs="Times New Roman"/>
          <w:lang w:eastAsia="zh-CN"/>
        </w:rPr>
        <w:t>：</w:t>
      </w:r>
      <w:r>
        <w:rPr>
          <w:rFonts w:ascii="Times New Roman" w:hAnsi="Times New Roman" w:cs="Times New Roman"/>
          <w:lang w:eastAsia="zh-CN"/>
        </w:rPr>
        <w:t>00</w:t>
      </w:r>
      <w:r>
        <w:rPr>
          <w:rFonts w:ascii="Times New Roman" w:hAnsi="Times New Roman" w:cs="Times New Roman"/>
          <w:lang w:eastAsia="zh-CN"/>
        </w:rPr>
        <w:t>点在瑶光楼</w:t>
      </w:r>
      <w:r>
        <w:rPr>
          <w:rFonts w:ascii="Times New Roman" w:hAnsi="Times New Roman" w:cs="Times New Roman"/>
          <w:lang w:eastAsia="zh-CN"/>
        </w:rPr>
        <w:t xml:space="preserve"> A506</w:t>
      </w:r>
      <w:r>
        <w:rPr>
          <w:rFonts w:ascii="Times New Roman" w:hAnsi="Times New Roman" w:cs="Times New Roman"/>
          <w:lang w:eastAsia="zh-CN"/>
        </w:rPr>
        <w:t>审定</w:t>
      </w:r>
      <w:r>
        <w:rPr>
          <w:rFonts w:ascii="Times New Roman" w:hAnsi="Times New Roman" w:cs="Times New Roman"/>
          <w:lang w:eastAsia="zh-CN"/>
        </w:rPr>
        <w:t>2026</w:t>
      </w:r>
      <w:r>
        <w:rPr>
          <w:rFonts w:ascii="Times New Roman" w:hAnsi="Times New Roman" w:cs="Times New Roman"/>
          <w:lang w:eastAsia="zh-CN"/>
        </w:rPr>
        <w:t>届毕业论文答辩资格。</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．答辩时间定于</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23</w:t>
      </w:r>
      <w:r>
        <w:rPr>
          <w:rFonts w:ascii="Times New Roman" w:hAnsi="Times New Roman" w:cs="Times New Roman"/>
          <w:lang w:eastAsia="zh-CN"/>
        </w:rPr>
        <w:t>日</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24</w:t>
      </w:r>
      <w:r>
        <w:rPr>
          <w:rFonts w:ascii="Times New Roman" w:hAnsi="Times New Roman" w:cs="Times New Roman"/>
          <w:lang w:eastAsia="zh-CN"/>
        </w:rPr>
        <w:t>日（周六、周日）</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上午</w:t>
      </w:r>
      <w:r>
        <w:rPr>
          <w:rFonts w:ascii="Times New Roman" w:hAnsi="Times New Roman" w:cs="Times New Roman"/>
          <w:lang w:eastAsia="zh-CN"/>
        </w:rPr>
        <w:t>08</w:t>
      </w:r>
      <w:r>
        <w:rPr>
          <w:rFonts w:ascii="Times New Roman" w:hAnsi="Times New Roman" w:cs="Times New Roman"/>
          <w:lang w:eastAsia="zh-CN"/>
        </w:rPr>
        <w:t>：</w:t>
      </w:r>
      <w:r>
        <w:rPr>
          <w:rFonts w:ascii="Times New Roman" w:hAnsi="Times New Roman" w:cs="Times New Roman"/>
          <w:lang w:eastAsia="zh-CN"/>
        </w:rPr>
        <w:t>00-12</w:t>
      </w:r>
      <w:r>
        <w:rPr>
          <w:rFonts w:ascii="Times New Roman" w:hAnsi="Times New Roman" w:cs="Times New Roman"/>
          <w:lang w:eastAsia="zh-CN"/>
        </w:rPr>
        <w:t>：</w:t>
      </w:r>
      <w:r>
        <w:rPr>
          <w:rFonts w:ascii="Times New Roman" w:hAnsi="Times New Roman" w:cs="Times New Roman"/>
          <w:lang w:eastAsia="zh-CN"/>
        </w:rPr>
        <w:t>00</w:t>
      </w:r>
      <w:r>
        <w:rPr>
          <w:rFonts w:ascii="Times New Roman" w:hAnsi="Times New Roman" w:cs="Times New Roman"/>
          <w:lang w:eastAsia="zh-CN"/>
        </w:rPr>
        <w:t>；下午</w:t>
      </w:r>
      <w:r>
        <w:rPr>
          <w:rFonts w:ascii="Times New Roman" w:hAnsi="Times New Roman" w:cs="Times New Roman"/>
          <w:lang w:eastAsia="zh-CN"/>
        </w:rPr>
        <w:t xml:space="preserve"> 13</w:t>
      </w:r>
      <w:r>
        <w:rPr>
          <w:rFonts w:ascii="Times New Roman" w:hAnsi="Times New Roman" w:cs="Times New Roman"/>
          <w:lang w:eastAsia="zh-CN"/>
        </w:rPr>
        <w:t>：</w:t>
      </w:r>
      <w:r>
        <w:rPr>
          <w:rFonts w:ascii="Times New Roman" w:hAnsi="Times New Roman" w:cs="Times New Roman"/>
          <w:lang w:eastAsia="zh-CN"/>
        </w:rPr>
        <w:t>30-17</w:t>
      </w:r>
      <w:r>
        <w:rPr>
          <w:rFonts w:ascii="Times New Roman" w:hAnsi="Times New Roman" w:cs="Times New Roman"/>
          <w:lang w:eastAsia="zh-CN"/>
        </w:rPr>
        <w:t>：</w:t>
      </w:r>
      <w:r>
        <w:rPr>
          <w:rFonts w:ascii="Times New Roman" w:hAnsi="Times New Roman" w:cs="Times New Roman"/>
          <w:lang w:eastAsia="zh-CN"/>
        </w:rPr>
        <w:t>30</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确有正当理由不能按时参加答辩的学生须履行请假手续，经系部、学院审批同意后，原则上安排在</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27</w:t>
      </w:r>
      <w:r>
        <w:rPr>
          <w:rFonts w:ascii="Times New Roman" w:hAnsi="Times New Roman" w:cs="Times New Roman"/>
          <w:lang w:eastAsia="zh-CN"/>
        </w:rPr>
        <w:t>日（周三）答辩。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答辩原则上安排线下答辩，有特殊情况的学生可提出申请，经系部、学院审批后采用线上答辩，答辩小组具体分组情况另行通知。</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（六）其他规定</w:t>
      </w:r>
    </w:p>
    <w:p w:rsidR="00A90B9D" w:rsidRDefault="003459CA">
      <w:pPr>
        <w:pStyle w:val="a4"/>
        <w:spacing w:before="0" w:line="360" w:lineRule="auto"/>
        <w:ind w:left="0" w:firstLineChars="200" w:firstLine="480"/>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．专业系须在答辩前</w:t>
      </w:r>
      <w:r>
        <w:rPr>
          <w:rFonts w:ascii="Times New Roman" w:hAnsi="Times New Roman" w:cs="Times New Roman"/>
          <w:lang w:eastAsia="zh-CN"/>
        </w:rPr>
        <w:t>1</w:t>
      </w:r>
      <w:r>
        <w:rPr>
          <w:rFonts w:ascii="Times New Roman" w:hAnsi="Times New Roman" w:cs="Times New Roman"/>
          <w:lang w:eastAsia="zh-CN"/>
        </w:rPr>
        <w:t>天，公布学生答辩顺序。</w:t>
      </w:r>
    </w:p>
    <w:p w:rsidR="00A90B9D" w:rsidRDefault="003459CA">
      <w:pPr>
        <w:pStyle w:val="a4"/>
        <w:spacing w:before="0" w:line="360" w:lineRule="auto"/>
        <w:ind w:left="0" w:firstLineChars="200" w:firstLine="480"/>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．毕业论文答辩期间，老师须安排好自己的工作日程，不得请假。</w:t>
      </w:r>
    </w:p>
    <w:p w:rsidR="00A90B9D" w:rsidRDefault="003459CA">
      <w:pPr>
        <w:pStyle w:val="a4"/>
        <w:spacing w:before="0" w:line="360" w:lineRule="auto"/>
        <w:ind w:left="0" w:firstLineChars="200" w:firstLine="480"/>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．答辩工作进行后学生无故缺席不到者，视为自动放弃毕业论文答辩资格。</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hint="eastAsia"/>
          <w:lang w:eastAsia="zh-CN"/>
        </w:rPr>
        <w:t>六</w:t>
      </w:r>
      <w:r>
        <w:rPr>
          <w:rFonts w:ascii="Times New Roman" w:hAnsi="Times New Roman" w:cs="Times New Roman"/>
          <w:lang w:eastAsia="zh-CN"/>
        </w:rPr>
        <w:t>、论文成绩的评定与报送</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（一）论文成绩的评定</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毕业论文的成绩评定坚持实事求是，客观公正的原则，既要看学生基本理论、基本技能的掌握程度，又要考查学生分析和解决实际问题的能力、论文成果的完成质量与总体水平，还要参考学生答辩时的陈述表达能力及回答问题的正确性等。</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毕业论文的综合成绩原则上由指导教师评定分数（</w:t>
      </w:r>
      <w:r>
        <w:rPr>
          <w:rFonts w:ascii="Times New Roman" w:hAnsi="Times New Roman" w:cs="Times New Roman"/>
          <w:lang w:eastAsia="zh-CN"/>
        </w:rPr>
        <w:t>30%</w:t>
      </w:r>
      <w:r>
        <w:rPr>
          <w:rFonts w:ascii="Times New Roman" w:hAnsi="Times New Roman" w:cs="Times New Roman"/>
          <w:lang w:eastAsia="zh-CN"/>
        </w:rPr>
        <w:t>）、评阅教师评定分数（</w:t>
      </w:r>
      <w:r>
        <w:rPr>
          <w:rFonts w:ascii="Times New Roman" w:hAnsi="Times New Roman" w:cs="Times New Roman"/>
          <w:lang w:eastAsia="zh-CN"/>
        </w:rPr>
        <w:t>30%</w:t>
      </w:r>
      <w:r>
        <w:rPr>
          <w:rFonts w:ascii="Times New Roman" w:hAnsi="Times New Roman" w:cs="Times New Roman"/>
          <w:lang w:eastAsia="zh-CN"/>
        </w:rPr>
        <w:t>）和学生答辩分数（</w:t>
      </w:r>
      <w:r>
        <w:rPr>
          <w:rFonts w:ascii="Times New Roman" w:hAnsi="Times New Roman" w:cs="Times New Roman"/>
          <w:lang w:eastAsia="zh-CN"/>
        </w:rPr>
        <w:t>40%</w:t>
      </w:r>
      <w:r>
        <w:rPr>
          <w:rFonts w:ascii="Times New Roman" w:hAnsi="Times New Roman" w:cs="Times New Roman"/>
          <w:lang w:eastAsia="zh-CN"/>
        </w:rPr>
        <w:t>）构成。综合成绩按五级制评定，即优秀、良好、中等、及格和不及格。其中：</w:t>
      </w:r>
      <w:bookmarkStart w:id="2" w:name="OLE_LINK6"/>
      <w:bookmarkStart w:id="3" w:name="OLE_LINK5"/>
      <w:r>
        <w:rPr>
          <w:rFonts w:ascii="Times New Roman" w:hAnsi="Times New Roman" w:cs="Times New Roman"/>
          <w:lang w:eastAsia="zh-CN"/>
        </w:rPr>
        <w:t>答辩成绩不及格，毕业论文的综合成绩评定为</w:t>
      </w:r>
      <w:bookmarkEnd w:id="2"/>
      <w:bookmarkEnd w:id="3"/>
      <w:r>
        <w:rPr>
          <w:rFonts w:ascii="Times New Roman" w:hAnsi="Times New Roman" w:cs="Times New Roman"/>
          <w:lang w:eastAsia="zh-CN"/>
        </w:rPr>
        <w:t>“</w:t>
      </w:r>
      <w:r>
        <w:rPr>
          <w:rFonts w:ascii="Times New Roman" w:hAnsi="Times New Roman" w:cs="Times New Roman"/>
          <w:lang w:eastAsia="zh-CN"/>
        </w:rPr>
        <w:t>不及格</w:t>
      </w:r>
      <w:r>
        <w:rPr>
          <w:rFonts w:ascii="Times New Roman" w:hAnsi="Times New Roman" w:cs="Times New Roman"/>
          <w:lang w:eastAsia="zh-CN"/>
        </w:rPr>
        <w:t>”</w:t>
      </w:r>
      <w:r>
        <w:rPr>
          <w:rFonts w:ascii="Times New Roman" w:hAnsi="Times New Roman" w:cs="Times New Roman"/>
          <w:lang w:eastAsia="zh-CN"/>
        </w:rPr>
        <w:t>。</w:t>
      </w:r>
    </w:p>
    <w:p w:rsidR="00A90B9D" w:rsidRDefault="003459CA">
      <w:pPr>
        <w:pStyle w:val="3"/>
        <w:spacing w:before="0" w:line="360" w:lineRule="auto"/>
        <w:ind w:left="0" w:firstLineChars="200" w:firstLine="482"/>
        <w:rPr>
          <w:rFonts w:ascii="Times New Roman" w:eastAsiaTheme="minorEastAsia" w:hAnsi="Times New Roman" w:cs="Times New Roman"/>
          <w:lang w:eastAsia="zh-CN"/>
        </w:rPr>
      </w:pPr>
      <w:r>
        <w:rPr>
          <w:rFonts w:ascii="Times New Roman" w:eastAsiaTheme="minorEastAsia" w:hAnsi="Times New Roman" w:cs="Times New Roman"/>
          <w:lang w:eastAsia="zh-CN"/>
        </w:rPr>
        <w:t>（二）论文成绩的报送</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29</w:t>
      </w:r>
      <w:r>
        <w:rPr>
          <w:rFonts w:ascii="Times New Roman" w:hAnsi="Times New Roman" w:cs="Times New Roman"/>
          <w:lang w:eastAsia="zh-CN"/>
        </w:rPr>
        <w:t>日（周五）下午</w:t>
      </w:r>
      <w:r>
        <w:rPr>
          <w:rFonts w:ascii="Times New Roman" w:hAnsi="Times New Roman" w:cs="Times New Roman"/>
          <w:lang w:eastAsia="zh-CN"/>
        </w:rPr>
        <w:t>14:00</w:t>
      </w:r>
      <w:r>
        <w:rPr>
          <w:rFonts w:ascii="Times New Roman" w:hAnsi="Times New Roman" w:cs="Times New Roman"/>
          <w:lang w:eastAsia="zh-CN"/>
        </w:rPr>
        <w:t>，毕业论文答辩委员会在瑶光</w:t>
      </w:r>
      <w:r>
        <w:rPr>
          <w:rFonts w:ascii="Times New Roman" w:hAnsi="Times New Roman" w:cs="Times New Roman"/>
          <w:lang w:eastAsia="zh-CN"/>
        </w:rPr>
        <w:t>A506</w:t>
      </w:r>
      <w:r>
        <w:rPr>
          <w:rFonts w:ascii="Times New Roman" w:hAnsi="Times New Roman" w:cs="Times New Roman"/>
          <w:lang w:eastAsia="zh-CN"/>
        </w:rPr>
        <w:t>召开会议，</w:t>
      </w:r>
      <w:r>
        <w:rPr>
          <w:rFonts w:ascii="Times New Roman" w:hAnsi="Times New Roman" w:cs="Times New Roman"/>
          <w:lang w:eastAsia="zh-CN"/>
        </w:rPr>
        <w:t xml:space="preserve"> </w:t>
      </w:r>
      <w:r>
        <w:rPr>
          <w:rFonts w:ascii="Times New Roman" w:hAnsi="Times New Roman" w:cs="Times New Roman"/>
          <w:lang w:eastAsia="zh-CN"/>
        </w:rPr>
        <w:t>讨论交流并审议本届毕业论文的答辩情况。</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lastRenderedPageBreak/>
        <w:t>1</w:t>
      </w:r>
      <w:r>
        <w:rPr>
          <w:rFonts w:ascii="Times New Roman" w:hAnsi="Times New Roman" w:cs="Times New Roman"/>
          <w:lang w:eastAsia="zh-CN"/>
        </w:rPr>
        <w:t>．审定优秀、不及格论文成绩。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．确定本届毕业生论文成绩。</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．在毕业论文答辩成绩全部汇总后，于</w:t>
      </w:r>
      <w:r>
        <w:rPr>
          <w:rFonts w:ascii="Times New Roman" w:hAnsi="Times New Roman" w:cs="Times New Roman"/>
          <w:lang w:eastAsia="zh-CN"/>
        </w:rPr>
        <w:t>5</w:t>
      </w:r>
      <w:r>
        <w:rPr>
          <w:rFonts w:ascii="Times New Roman" w:hAnsi="Times New Roman" w:cs="Times New Roman"/>
          <w:lang w:eastAsia="zh-CN"/>
        </w:rPr>
        <w:t>月</w:t>
      </w:r>
      <w:r>
        <w:rPr>
          <w:rFonts w:ascii="Times New Roman" w:hAnsi="Times New Roman" w:cs="Times New Roman"/>
          <w:lang w:eastAsia="zh-CN"/>
        </w:rPr>
        <w:t>29</w:t>
      </w:r>
      <w:r>
        <w:rPr>
          <w:rFonts w:ascii="Times New Roman" w:hAnsi="Times New Roman" w:cs="Times New Roman"/>
          <w:lang w:eastAsia="zh-CN"/>
        </w:rPr>
        <w:t>日下午</w:t>
      </w:r>
      <w:r>
        <w:rPr>
          <w:rFonts w:ascii="Times New Roman" w:hAnsi="Times New Roman" w:cs="Times New Roman"/>
          <w:lang w:eastAsia="zh-CN"/>
        </w:rPr>
        <w:t>17:00</w:t>
      </w:r>
      <w:r>
        <w:rPr>
          <w:rFonts w:ascii="Times New Roman" w:hAnsi="Times New Roman" w:cs="Times New Roman"/>
          <w:lang w:eastAsia="zh-CN"/>
        </w:rPr>
        <w:t>前，将毕业论文成绩报学校教务处。</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hint="eastAsia"/>
          <w:lang w:eastAsia="zh-CN"/>
        </w:rPr>
        <w:t>七</w:t>
      </w:r>
      <w:r>
        <w:rPr>
          <w:rFonts w:ascii="Times New Roman" w:hAnsi="Times New Roman" w:cs="Times New Roman"/>
          <w:lang w:eastAsia="zh-CN"/>
        </w:rPr>
        <w:t>、毕业论文评优</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学院将从当年成绩为</w:t>
      </w:r>
      <w:r>
        <w:rPr>
          <w:rFonts w:ascii="Times New Roman" w:hAnsi="Times New Roman" w:cs="Times New Roman"/>
          <w:lang w:eastAsia="zh-CN"/>
        </w:rPr>
        <w:t>“</w:t>
      </w:r>
      <w:r>
        <w:rPr>
          <w:rFonts w:ascii="Times New Roman" w:hAnsi="Times New Roman" w:cs="Times New Roman"/>
          <w:lang w:eastAsia="zh-CN"/>
        </w:rPr>
        <w:t>优秀</w:t>
      </w:r>
      <w:r>
        <w:rPr>
          <w:rFonts w:ascii="Times New Roman" w:hAnsi="Times New Roman" w:cs="Times New Roman"/>
          <w:lang w:eastAsia="zh-CN"/>
        </w:rPr>
        <w:t>”</w:t>
      </w:r>
      <w:r>
        <w:rPr>
          <w:rFonts w:ascii="Times New Roman" w:hAnsi="Times New Roman" w:cs="Times New Roman"/>
          <w:lang w:eastAsia="zh-CN"/>
        </w:rPr>
        <w:t>的毕业论文（设计）中推荐参加校级优秀评选。校级优秀毕业论文（设计）的获奖比例原则上不超过申报总数的</w:t>
      </w:r>
      <w:r>
        <w:rPr>
          <w:rFonts w:ascii="Times New Roman" w:hAnsi="Times New Roman" w:cs="Times New Roman"/>
          <w:lang w:eastAsia="zh-CN"/>
        </w:rPr>
        <w:t>90%</w:t>
      </w:r>
      <w:r>
        <w:rPr>
          <w:rFonts w:ascii="Times New Roman" w:hAnsi="Times New Roman" w:cs="Times New Roman"/>
          <w:lang w:eastAsia="zh-CN"/>
        </w:rPr>
        <w:t>，评选出特等奖、一等奖和二等奖若干。学校组织专家对校级优秀进行遴选，推荐参加省级优秀毕业论文（设计）评审。</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总评成绩为优秀的毕业论文（设计说明书）文字复制比一般不高于</w:t>
      </w:r>
      <w:r>
        <w:rPr>
          <w:rFonts w:ascii="Times New Roman" w:hAnsi="Times New Roman" w:cs="Times New Roman"/>
          <w:lang w:eastAsia="zh-CN"/>
        </w:rPr>
        <w:t>15%</w:t>
      </w:r>
      <w:r>
        <w:rPr>
          <w:rFonts w:ascii="Times New Roman" w:hAnsi="Times New Roman" w:cs="Times New Roman"/>
          <w:lang w:eastAsia="zh-CN"/>
        </w:rPr>
        <w:t>、</w:t>
      </w:r>
      <w:r>
        <w:rPr>
          <w:rFonts w:ascii="Times New Roman" w:hAnsi="Times New Roman" w:cs="Times New Roman"/>
          <w:lang w:eastAsia="zh-CN"/>
        </w:rPr>
        <w:t>AIGC</w:t>
      </w:r>
      <w:r>
        <w:rPr>
          <w:rFonts w:ascii="Times New Roman" w:hAnsi="Times New Roman" w:cs="Times New Roman"/>
          <w:lang w:eastAsia="zh-CN"/>
        </w:rPr>
        <w:t>率一般不高于</w:t>
      </w:r>
      <w:r>
        <w:rPr>
          <w:rFonts w:ascii="Times New Roman" w:hAnsi="Times New Roman" w:cs="Times New Roman"/>
          <w:lang w:eastAsia="zh-CN"/>
        </w:rPr>
        <w:t>30%</w:t>
      </w:r>
      <w:r>
        <w:rPr>
          <w:rFonts w:ascii="Times New Roman" w:hAnsi="Times New Roman" w:cs="Times New Roman"/>
          <w:lang w:eastAsia="zh-CN"/>
        </w:rPr>
        <w:t>。</w:t>
      </w:r>
    </w:p>
    <w:p w:rsidR="00A90B9D" w:rsidRDefault="003459CA">
      <w:pPr>
        <w:pStyle w:val="2"/>
        <w:spacing w:before="0" w:line="360" w:lineRule="auto"/>
        <w:ind w:left="0" w:firstLineChars="200" w:firstLine="562"/>
        <w:rPr>
          <w:rFonts w:ascii="Times New Roman" w:hAnsi="Times New Roman" w:cs="Times New Roman"/>
          <w:lang w:eastAsia="zh-CN"/>
        </w:rPr>
      </w:pPr>
      <w:r>
        <w:rPr>
          <w:rFonts w:ascii="Times New Roman" w:hAnsi="Times New Roman" w:cs="Times New Roman" w:hint="eastAsia"/>
          <w:lang w:eastAsia="zh-CN"/>
        </w:rPr>
        <w:t>八</w:t>
      </w:r>
      <w:r>
        <w:rPr>
          <w:rFonts w:ascii="Times New Roman" w:hAnsi="Times New Roman" w:cs="Times New Roman"/>
          <w:lang w:eastAsia="zh-CN"/>
        </w:rPr>
        <w:t>、毕业论文资料归档</w:t>
      </w:r>
    </w:p>
    <w:p w:rsidR="00A90B9D" w:rsidRDefault="003459CA">
      <w:pPr>
        <w:pStyle w:val="a4"/>
        <w:spacing w:before="0" w:line="360" w:lineRule="auto"/>
        <w:ind w:left="0" w:firstLineChars="200" w:firstLine="480"/>
        <w:jc w:val="both"/>
        <w:rPr>
          <w:rFonts w:ascii="Times New Roman" w:hAnsi="Times New Roman" w:cs="Times New Roman"/>
          <w:lang w:eastAsia="zh-CN"/>
        </w:rPr>
      </w:pPr>
      <w:r>
        <w:rPr>
          <w:rFonts w:ascii="Times New Roman" w:hAnsi="Times New Roman" w:cs="Times New Roman"/>
          <w:lang w:eastAsia="zh-CN"/>
        </w:rPr>
        <w:t>毕业论文（设计）资料包括：选题申报表、任务书、开题报告、中期检查表、毕业论文（设计说明书）、意识形态审查表、诚信承诺书、相似度检测报告、</w:t>
      </w:r>
      <w:r>
        <w:rPr>
          <w:rFonts w:ascii="Times New Roman" w:hAnsi="Times New Roman" w:cs="Times New Roman"/>
          <w:lang w:eastAsia="zh-CN"/>
        </w:rPr>
        <w:t>AIGC</w:t>
      </w:r>
      <w:r>
        <w:rPr>
          <w:rFonts w:ascii="Times New Roman" w:hAnsi="Times New Roman" w:cs="Times New Roman"/>
          <w:lang w:eastAsia="zh-CN"/>
        </w:rPr>
        <w:t>检测报告、指导教师评阅意见表、评阅教师意见表、答辩情况记录表、成绩综合评定表、相关附件材料（外文翻译、光盘、论文初稿等）等。毕业论文（设计）资料保存要求为全套电子资料，由各专业系存档，保存期限为长期；毕业论文（设计）纸质资料由各专业系于规定时间办理存档入库。</w:t>
      </w:r>
    </w:p>
    <w:p w:rsidR="00A90B9D" w:rsidRDefault="00A90B9D">
      <w:pPr>
        <w:pStyle w:val="a4"/>
        <w:spacing w:before="0" w:line="360" w:lineRule="auto"/>
        <w:ind w:left="0" w:firstLineChars="200" w:firstLine="480"/>
        <w:jc w:val="both"/>
        <w:rPr>
          <w:rFonts w:ascii="Times New Roman" w:hAnsi="Times New Roman" w:cs="Times New Roman"/>
          <w:lang w:eastAsia="zh-CN"/>
        </w:rPr>
      </w:pP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附件一：经济与管理学院毕业论文成绩评定参考标准</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附件二：常州工学院优秀毕业论文（设计）评选标准</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附件三：毕业论文（设计）答辩成绩评定表</w:t>
      </w:r>
      <w:r>
        <w:rPr>
          <w:rFonts w:ascii="Times New Roman" w:hAnsi="Times New Roman" w:cs="Times New Roman"/>
          <w:lang w:eastAsia="zh-CN"/>
        </w:rPr>
        <w:t xml:space="preserve"> </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附件四：毕业论文工作领导小组成员名单</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附件五：毕业论文质量审查委员会名单</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附件六：毕业论文答辩委员会名单</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附件七：毕业论文意识形态审查小组名单</w:t>
      </w:r>
    </w:p>
    <w:p w:rsidR="00A90B9D" w:rsidRDefault="003459CA">
      <w:pPr>
        <w:pStyle w:val="a4"/>
        <w:spacing w:before="0" w:line="360" w:lineRule="auto"/>
        <w:ind w:left="117" w:right="1129"/>
        <w:rPr>
          <w:rFonts w:ascii="Times New Roman" w:hAnsi="Times New Roman" w:cs="Times New Roman"/>
          <w:lang w:eastAsia="zh-CN"/>
        </w:rPr>
      </w:pPr>
      <w:r>
        <w:rPr>
          <w:rFonts w:ascii="Times New Roman" w:hAnsi="Times New Roman" w:cs="Times New Roman"/>
          <w:lang w:eastAsia="zh-CN"/>
        </w:rPr>
        <w:t>附件八：答辩资格审定汇总表</w:t>
      </w:r>
    </w:p>
    <w:p w:rsidR="00A90B9D" w:rsidRDefault="003459CA">
      <w:pPr>
        <w:pStyle w:val="a4"/>
        <w:spacing w:before="184" w:line="360" w:lineRule="auto"/>
        <w:ind w:left="0" w:right="806"/>
        <w:jc w:val="right"/>
        <w:rPr>
          <w:rFonts w:ascii="Times New Roman" w:hAnsi="Times New Roman" w:cs="Times New Roman"/>
          <w:lang w:eastAsia="zh-CN"/>
        </w:rPr>
      </w:pPr>
      <w:r>
        <w:rPr>
          <w:rFonts w:ascii="Times New Roman" w:hAnsi="Times New Roman" w:cs="Times New Roman"/>
          <w:lang w:eastAsia="zh-CN"/>
        </w:rPr>
        <w:t>经济与管理学院</w:t>
      </w:r>
    </w:p>
    <w:p w:rsidR="00A90B9D" w:rsidRDefault="003459CA">
      <w:pPr>
        <w:pStyle w:val="a4"/>
        <w:spacing w:before="184" w:line="360" w:lineRule="auto"/>
        <w:ind w:left="0" w:right="806"/>
        <w:jc w:val="right"/>
        <w:rPr>
          <w:rFonts w:ascii="Times New Roman" w:hAnsi="Times New Roman" w:cs="Times New Roman"/>
          <w:lang w:eastAsia="zh-CN"/>
        </w:rPr>
      </w:pPr>
      <w:r>
        <w:rPr>
          <w:rFonts w:ascii="Times New Roman" w:hAnsi="Times New Roman" w:cs="Times New Roman"/>
          <w:lang w:eastAsia="zh-CN"/>
        </w:rPr>
        <w:t>2026</w:t>
      </w:r>
      <w:r>
        <w:rPr>
          <w:rFonts w:ascii="Times New Roman" w:hAnsi="Times New Roman" w:cs="Times New Roman"/>
          <w:lang w:eastAsia="zh-CN"/>
        </w:rPr>
        <w:t>年</w:t>
      </w:r>
      <w:r>
        <w:rPr>
          <w:rFonts w:ascii="Times New Roman" w:hAnsi="Times New Roman" w:cs="Times New Roman"/>
          <w:lang w:eastAsia="zh-CN"/>
        </w:rPr>
        <w:t>2</w:t>
      </w:r>
      <w:r>
        <w:rPr>
          <w:rFonts w:ascii="Times New Roman" w:hAnsi="Times New Roman" w:cs="Times New Roman"/>
          <w:spacing w:val="-60"/>
          <w:lang w:eastAsia="zh-CN"/>
        </w:rPr>
        <w:t xml:space="preserve"> </w:t>
      </w:r>
      <w:r>
        <w:rPr>
          <w:rFonts w:ascii="Times New Roman" w:hAnsi="Times New Roman" w:cs="Times New Roman"/>
          <w:lang w:eastAsia="zh-CN"/>
        </w:rPr>
        <w:t>月</w:t>
      </w:r>
      <w:r>
        <w:rPr>
          <w:rFonts w:ascii="Times New Roman" w:hAnsi="Times New Roman" w:cs="Times New Roman"/>
          <w:lang w:eastAsia="zh-CN"/>
        </w:rPr>
        <w:t>28</w:t>
      </w:r>
      <w:r>
        <w:rPr>
          <w:rFonts w:ascii="Times New Roman" w:hAnsi="Times New Roman" w:cs="Times New Roman"/>
          <w:lang w:eastAsia="zh-CN"/>
        </w:rPr>
        <w:t>日</w:t>
      </w:r>
    </w:p>
    <w:p w:rsidR="00A90B9D" w:rsidRDefault="00A90B9D">
      <w:pPr>
        <w:spacing w:line="360" w:lineRule="auto"/>
        <w:ind w:right="220"/>
        <w:jc w:val="right"/>
        <w:rPr>
          <w:rFonts w:ascii="Times New Roman" w:hAnsi="Times New Roman" w:cs="Times New Roman"/>
          <w:lang w:eastAsia="zh-CN"/>
        </w:rPr>
        <w:sectPr w:rsidR="00A90B9D">
          <w:pgSz w:w="11910" w:h="16840"/>
          <w:pgMar w:top="1440" w:right="1797" w:bottom="1440" w:left="1797" w:header="720" w:footer="720" w:gutter="0"/>
          <w:cols w:space="720"/>
        </w:sectPr>
      </w:pPr>
    </w:p>
    <w:p w:rsidR="00A90B9D" w:rsidRDefault="003459CA">
      <w:pPr>
        <w:widowControl/>
        <w:spacing w:line="360" w:lineRule="auto"/>
        <w:rPr>
          <w:rFonts w:ascii="Times New Roman" w:hAnsi="Times New Roman" w:cs="Times New Roman"/>
          <w:b/>
          <w:bCs/>
          <w:sz w:val="28"/>
          <w:lang w:eastAsia="zh-CN"/>
        </w:rPr>
      </w:pPr>
      <w:r>
        <w:rPr>
          <w:rFonts w:ascii="Times New Roman" w:hAnsi="Times New Roman" w:cs="Times New Roman"/>
          <w:sz w:val="28"/>
          <w:lang w:eastAsia="zh-CN"/>
        </w:rPr>
        <w:lastRenderedPageBreak/>
        <w:t>附件一：</w:t>
      </w:r>
    </w:p>
    <w:p w:rsidR="00A90B9D" w:rsidRDefault="003459CA">
      <w:pPr>
        <w:pStyle w:val="New"/>
        <w:spacing w:line="360" w:lineRule="auto"/>
        <w:jc w:val="center"/>
        <w:rPr>
          <w:b/>
          <w:bCs/>
          <w:sz w:val="30"/>
          <w:szCs w:val="30"/>
        </w:rPr>
      </w:pPr>
      <w:bookmarkStart w:id="4" w:name="_Toc85710368"/>
      <w:r>
        <w:rPr>
          <w:b/>
          <w:bCs/>
          <w:sz w:val="30"/>
          <w:szCs w:val="30"/>
        </w:rPr>
        <w:t>经济与管理学院毕业论文成绩评定参考标准</w:t>
      </w:r>
      <w:bookmarkEnd w:id="4"/>
    </w:p>
    <w:p w:rsidR="00A90B9D" w:rsidRDefault="003459CA">
      <w:pPr>
        <w:pStyle w:val="New"/>
        <w:spacing w:line="360" w:lineRule="auto"/>
        <w:ind w:firstLineChars="200" w:firstLine="482"/>
        <w:rPr>
          <w:b/>
          <w:sz w:val="24"/>
        </w:rPr>
      </w:pPr>
      <w:r>
        <w:rPr>
          <w:b/>
          <w:sz w:val="24"/>
        </w:rPr>
        <w:t>一、优秀：</w:t>
      </w:r>
    </w:p>
    <w:p w:rsidR="00A90B9D" w:rsidRDefault="003459CA">
      <w:pPr>
        <w:pStyle w:val="New"/>
        <w:spacing w:line="360" w:lineRule="auto"/>
        <w:ind w:firstLineChars="200" w:firstLine="480"/>
        <w:rPr>
          <w:sz w:val="24"/>
        </w:rPr>
      </w:pPr>
      <w:r>
        <w:rPr>
          <w:sz w:val="24"/>
        </w:rPr>
        <w:t>1.</w:t>
      </w:r>
      <w:r>
        <w:rPr>
          <w:sz w:val="24"/>
        </w:rPr>
        <w:t>选题来自科研课题或实际需要，有一定的综合性、深度、广度和难度，能使学生得到较为系统的专业综合训练。</w:t>
      </w:r>
    </w:p>
    <w:p w:rsidR="00A90B9D" w:rsidRDefault="003459CA">
      <w:pPr>
        <w:pStyle w:val="New"/>
        <w:spacing w:line="360" w:lineRule="auto"/>
        <w:ind w:firstLineChars="200" w:firstLine="480"/>
        <w:rPr>
          <w:sz w:val="24"/>
        </w:rPr>
      </w:pPr>
      <w:r>
        <w:rPr>
          <w:sz w:val="24"/>
        </w:rPr>
        <w:t>2.</w:t>
      </w:r>
      <w:r>
        <w:rPr>
          <w:sz w:val="24"/>
        </w:rPr>
        <w:t>资料齐全、内容丰富、格式规范，体现了学生较强的独立工作能力和较高的专业综合素质。</w:t>
      </w:r>
    </w:p>
    <w:p w:rsidR="00A90B9D" w:rsidRDefault="003459CA">
      <w:pPr>
        <w:pStyle w:val="New"/>
        <w:spacing w:line="360" w:lineRule="auto"/>
        <w:ind w:firstLineChars="200" w:firstLine="480"/>
        <w:rPr>
          <w:sz w:val="24"/>
        </w:rPr>
      </w:pPr>
      <w:r>
        <w:rPr>
          <w:sz w:val="24"/>
        </w:rPr>
        <w:t>3.</w:t>
      </w:r>
      <w:r>
        <w:rPr>
          <w:sz w:val="24"/>
        </w:rPr>
        <w:t>高质量完成所有课题任务，技术方法或研究结论有自己的独到见解与创新，成果有一定现实意义或实际应用价值，总体完成质量好。</w:t>
      </w:r>
    </w:p>
    <w:p w:rsidR="00A90B9D" w:rsidRDefault="003459CA">
      <w:pPr>
        <w:pStyle w:val="New"/>
        <w:spacing w:line="360" w:lineRule="auto"/>
        <w:ind w:firstLineChars="200" w:firstLine="480"/>
        <w:rPr>
          <w:sz w:val="24"/>
        </w:rPr>
      </w:pPr>
      <w:r>
        <w:rPr>
          <w:sz w:val="24"/>
        </w:rPr>
        <w:t>4.</w:t>
      </w:r>
      <w:r>
        <w:rPr>
          <w:sz w:val="24"/>
        </w:rPr>
        <w:t>毕业论文（设计说明书）概念清楚，方法科学，计算正确，图表规范，结构完整，论证严密，文字精炼，结论正确。</w:t>
      </w:r>
    </w:p>
    <w:p w:rsidR="00A90B9D" w:rsidRDefault="003459CA">
      <w:pPr>
        <w:pStyle w:val="New"/>
        <w:spacing w:line="360" w:lineRule="auto"/>
        <w:ind w:firstLineChars="200" w:firstLine="480"/>
        <w:rPr>
          <w:sz w:val="24"/>
        </w:rPr>
      </w:pPr>
      <w:r>
        <w:rPr>
          <w:sz w:val="24"/>
        </w:rPr>
        <w:t>5.</w:t>
      </w:r>
      <w:r>
        <w:rPr>
          <w:sz w:val="24"/>
        </w:rPr>
        <w:t>答辩过程中，思路清晰，语言流畅，内容陈述清楚，回答问题正确。</w:t>
      </w:r>
    </w:p>
    <w:p w:rsidR="00A90B9D" w:rsidRDefault="003459CA">
      <w:pPr>
        <w:pStyle w:val="New"/>
        <w:spacing w:line="360" w:lineRule="auto"/>
        <w:ind w:firstLineChars="200" w:firstLine="480"/>
        <w:rPr>
          <w:sz w:val="24"/>
        </w:rPr>
      </w:pPr>
      <w:r>
        <w:rPr>
          <w:sz w:val="24"/>
        </w:rPr>
        <w:t>6.</w:t>
      </w:r>
      <w:r>
        <w:rPr>
          <w:sz w:val="24"/>
        </w:rPr>
        <w:t>维普查重检测结果全文总相似比不超过</w:t>
      </w:r>
      <w:r>
        <w:rPr>
          <w:sz w:val="24"/>
        </w:rPr>
        <w:t>15%</w:t>
      </w:r>
      <w:r>
        <w:rPr>
          <w:sz w:val="24"/>
        </w:rPr>
        <w:t>。</w:t>
      </w:r>
    </w:p>
    <w:p w:rsidR="00A90B9D" w:rsidRDefault="003459CA">
      <w:pPr>
        <w:pStyle w:val="New"/>
        <w:spacing w:line="360" w:lineRule="auto"/>
        <w:ind w:firstLineChars="200" w:firstLine="482"/>
        <w:rPr>
          <w:b/>
          <w:sz w:val="24"/>
        </w:rPr>
      </w:pPr>
      <w:r>
        <w:rPr>
          <w:b/>
          <w:sz w:val="24"/>
        </w:rPr>
        <w:t>二、良好：</w:t>
      </w:r>
    </w:p>
    <w:p w:rsidR="00A90B9D" w:rsidRDefault="003459CA">
      <w:pPr>
        <w:pStyle w:val="New"/>
        <w:spacing w:line="360" w:lineRule="auto"/>
        <w:ind w:firstLineChars="200" w:firstLine="480"/>
        <w:rPr>
          <w:sz w:val="24"/>
        </w:rPr>
      </w:pPr>
      <w:r>
        <w:rPr>
          <w:sz w:val="24"/>
        </w:rPr>
        <w:t>1.</w:t>
      </w:r>
      <w:r>
        <w:rPr>
          <w:sz w:val="24"/>
        </w:rPr>
        <w:t>选题来自科研课题或实际需要，有一定的深度、广度和难度，能使学生得到较为系统的专业综合训练。</w:t>
      </w:r>
    </w:p>
    <w:p w:rsidR="00A90B9D" w:rsidRDefault="003459CA">
      <w:pPr>
        <w:pStyle w:val="New"/>
        <w:spacing w:line="360" w:lineRule="auto"/>
        <w:ind w:firstLineChars="200" w:firstLine="480"/>
        <w:rPr>
          <w:sz w:val="24"/>
        </w:rPr>
      </w:pPr>
      <w:r>
        <w:rPr>
          <w:sz w:val="24"/>
        </w:rPr>
        <w:t>2.</w:t>
      </w:r>
      <w:r>
        <w:rPr>
          <w:sz w:val="24"/>
        </w:rPr>
        <w:t>资料齐全、内容全面、格式规范，体现了较高的专业综合素质。</w:t>
      </w:r>
    </w:p>
    <w:p w:rsidR="00A90B9D" w:rsidRDefault="003459CA">
      <w:pPr>
        <w:pStyle w:val="New"/>
        <w:spacing w:line="360" w:lineRule="auto"/>
        <w:ind w:firstLineChars="200" w:firstLine="480"/>
        <w:rPr>
          <w:sz w:val="24"/>
        </w:rPr>
      </w:pPr>
      <w:r>
        <w:rPr>
          <w:sz w:val="24"/>
        </w:rPr>
        <w:t>3.</w:t>
      </w:r>
      <w:r>
        <w:rPr>
          <w:sz w:val="24"/>
        </w:rPr>
        <w:t>按期完成所有课题任务，技术方案科学，成果有一定现实意义或实际应用价值，总体完成质量较好。</w:t>
      </w:r>
    </w:p>
    <w:p w:rsidR="00A90B9D" w:rsidRDefault="003459CA">
      <w:pPr>
        <w:pStyle w:val="New"/>
        <w:spacing w:line="360" w:lineRule="auto"/>
        <w:ind w:firstLineChars="200" w:firstLine="480"/>
        <w:rPr>
          <w:sz w:val="24"/>
        </w:rPr>
      </w:pPr>
      <w:r>
        <w:rPr>
          <w:sz w:val="24"/>
        </w:rPr>
        <w:t>4.</w:t>
      </w:r>
      <w:r>
        <w:rPr>
          <w:sz w:val="24"/>
        </w:rPr>
        <w:t>论文（设计说明书）概念清楚，方法科学，计算正确，图表规范，结构较为完整，论证较为严密，结论正确。</w:t>
      </w:r>
    </w:p>
    <w:p w:rsidR="00A90B9D" w:rsidRDefault="003459CA">
      <w:pPr>
        <w:pStyle w:val="New"/>
        <w:spacing w:line="360" w:lineRule="auto"/>
        <w:ind w:firstLineChars="200" w:firstLine="480"/>
        <w:rPr>
          <w:sz w:val="24"/>
        </w:rPr>
      </w:pPr>
      <w:r>
        <w:rPr>
          <w:sz w:val="24"/>
        </w:rPr>
        <w:t>5.</w:t>
      </w:r>
      <w:r>
        <w:rPr>
          <w:sz w:val="24"/>
        </w:rPr>
        <w:t>答辩过程中，思路清晰，语言流畅，内容陈述清楚，回答问题基本正确。</w:t>
      </w:r>
    </w:p>
    <w:p w:rsidR="00A90B9D" w:rsidRDefault="003459CA">
      <w:pPr>
        <w:pStyle w:val="New"/>
        <w:spacing w:line="360" w:lineRule="auto"/>
        <w:ind w:firstLineChars="200" w:firstLine="480"/>
        <w:rPr>
          <w:sz w:val="24"/>
        </w:rPr>
      </w:pPr>
      <w:r>
        <w:rPr>
          <w:sz w:val="24"/>
        </w:rPr>
        <w:t>6.</w:t>
      </w:r>
      <w:r>
        <w:rPr>
          <w:sz w:val="24"/>
        </w:rPr>
        <w:t>维普查重检测结果全文总相似比不超过</w:t>
      </w:r>
      <w:r>
        <w:rPr>
          <w:sz w:val="24"/>
        </w:rPr>
        <w:t>15%</w:t>
      </w:r>
      <w:r>
        <w:rPr>
          <w:sz w:val="24"/>
        </w:rPr>
        <w:t>。</w:t>
      </w:r>
    </w:p>
    <w:p w:rsidR="00A90B9D" w:rsidRDefault="003459CA">
      <w:pPr>
        <w:pStyle w:val="New"/>
        <w:spacing w:line="360" w:lineRule="auto"/>
        <w:ind w:firstLineChars="200" w:firstLine="482"/>
        <w:rPr>
          <w:b/>
          <w:sz w:val="24"/>
        </w:rPr>
      </w:pPr>
      <w:r>
        <w:rPr>
          <w:b/>
          <w:sz w:val="24"/>
        </w:rPr>
        <w:t>三、中等：</w:t>
      </w:r>
    </w:p>
    <w:p w:rsidR="00A90B9D" w:rsidRDefault="003459CA">
      <w:pPr>
        <w:pStyle w:val="New"/>
        <w:spacing w:line="360" w:lineRule="auto"/>
        <w:ind w:firstLineChars="200" w:firstLine="480"/>
        <w:rPr>
          <w:sz w:val="24"/>
        </w:rPr>
      </w:pPr>
      <w:r>
        <w:rPr>
          <w:sz w:val="24"/>
        </w:rPr>
        <w:t>1.</w:t>
      </w:r>
      <w:r>
        <w:rPr>
          <w:sz w:val="24"/>
        </w:rPr>
        <w:t>选题符合本专业的培养目标与毕业要求，工作量饱满，难度适当，有利于巩固、深化、提升和扩展所学专业理论知识。</w:t>
      </w:r>
    </w:p>
    <w:p w:rsidR="00A90B9D" w:rsidRDefault="003459CA">
      <w:pPr>
        <w:pStyle w:val="New"/>
        <w:spacing w:line="360" w:lineRule="auto"/>
        <w:ind w:firstLineChars="200" w:firstLine="480"/>
        <w:rPr>
          <w:sz w:val="24"/>
        </w:rPr>
      </w:pPr>
      <w:r>
        <w:rPr>
          <w:sz w:val="24"/>
        </w:rPr>
        <w:t>2.</w:t>
      </w:r>
      <w:r>
        <w:rPr>
          <w:sz w:val="24"/>
        </w:rPr>
        <w:t>学生态度认真、作风严谨，日常表现较好，基本理论和基础知识掌握较好，有一定的独立工作能力。</w:t>
      </w:r>
    </w:p>
    <w:p w:rsidR="00A90B9D" w:rsidRDefault="003459CA">
      <w:pPr>
        <w:pStyle w:val="New"/>
        <w:spacing w:line="360" w:lineRule="auto"/>
        <w:ind w:firstLineChars="200" w:firstLine="480"/>
        <w:rPr>
          <w:sz w:val="24"/>
        </w:rPr>
      </w:pPr>
      <w:r>
        <w:rPr>
          <w:sz w:val="24"/>
        </w:rPr>
        <w:t>3.</w:t>
      </w:r>
      <w:r>
        <w:rPr>
          <w:sz w:val="24"/>
        </w:rPr>
        <w:t>按期完成所有课题任务，技术方案合理，资料齐全、格式符合要求。</w:t>
      </w:r>
    </w:p>
    <w:p w:rsidR="00A90B9D" w:rsidRDefault="003459CA">
      <w:pPr>
        <w:pStyle w:val="New"/>
        <w:spacing w:line="360" w:lineRule="auto"/>
        <w:ind w:firstLineChars="200" w:firstLine="480"/>
        <w:rPr>
          <w:sz w:val="24"/>
        </w:rPr>
      </w:pPr>
      <w:r>
        <w:rPr>
          <w:sz w:val="24"/>
        </w:rPr>
        <w:t>4.</w:t>
      </w:r>
      <w:r>
        <w:rPr>
          <w:sz w:val="24"/>
        </w:rPr>
        <w:t>论文（设计说明书）概念清楚，计算基本正确，图表符合规范，结构较为完整，论证较为严密，结论基本正确。</w:t>
      </w:r>
    </w:p>
    <w:p w:rsidR="00A90B9D" w:rsidRDefault="003459CA">
      <w:pPr>
        <w:pStyle w:val="New"/>
        <w:spacing w:line="360" w:lineRule="auto"/>
        <w:ind w:firstLineChars="200" w:firstLine="480"/>
        <w:rPr>
          <w:sz w:val="24"/>
        </w:rPr>
      </w:pPr>
      <w:r>
        <w:rPr>
          <w:sz w:val="24"/>
        </w:rPr>
        <w:t>5.</w:t>
      </w:r>
      <w:r>
        <w:rPr>
          <w:sz w:val="24"/>
        </w:rPr>
        <w:t>答辩过程中，思路基本清晰，陈述较为全面，能回答所提出的主要问题，且基本正确。</w:t>
      </w:r>
    </w:p>
    <w:p w:rsidR="00A90B9D" w:rsidRDefault="003459CA">
      <w:pPr>
        <w:pStyle w:val="New"/>
        <w:spacing w:line="360" w:lineRule="auto"/>
        <w:ind w:firstLineChars="200" w:firstLine="480"/>
        <w:rPr>
          <w:sz w:val="24"/>
        </w:rPr>
      </w:pPr>
      <w:r>
        <w:rPr>
          <w:sz w:val="24"/>
        </w:rPr>
        <w:lastRenderedPageBreak/>
        <w:t>6.</w:t>
      </w:r>
      <w:bookmarkStart w:id="5" w:name="OLE_LINK4"/>
      <w:bookmarkStart w:id="6" w:name="OLE_LINK3"/>
      <w:r>
        <w:rPr>
          <w:sz w:val="24"/>
        </w:rPr>
        <w:t>维普查重检测结果全文总相似比不超过</w:t>
      </w:r>
      <w:r>
        <w:rPr>
          <w:sz w:val="24"/>
        </w:rPr>
        <w:t>20%</w:t>
      </w:r>
      <w:r>
        <w:rPr>
          <w:sz w:val="24"/>
        </w:rPr>
        <w:t>。</w:t>
      </w:r>
      <w:bookmarkEnd w:id="5"/>
      <w:bookmarkEnd w:id="6"/>
    </w:p>
    <w:p w:rsidR="00A90B9D" w:rsidRDefault="003459CA">
      <w:pPr>
        <w:pStyle w:val="New"/>
        <w:spacing w:line="360" w:lineRule="auto"/>
        <w:ind w:firstLineChars="200" w:firstLine="482"/>
        <w:rPr>
          <w:b/>
          <w:sz w:val="24"/>
        </w:rPr>
      </w:pPr>
      <w:r>
        <w:rPr>
          <w:b/>
          <w:sz w:val="24"/>
        </w:rPr>
        <w:t>四、及格：</w:t>
      </w:r>
    </w:p>
    <w:p w:rsidR="00A90B9D" w:rsidRDefault="003459CA">
      <w:pPr>
        <w:pStyle w:val="New"/>
        <w:spacing w:line="360" w:lineRule="auto"/>
        <w:ind w:firstLineChars="200" w:firstLine="480"/>
        <w:rPr>
          <w:sz w:val="24"/>
        </w:rPr>
      </w:pPr>
      <w:r>
        <w:rPr>
          <w:sz w:val="24"/>
        </w:rPr>
        <w:t>1.</w:t>
      </w:r>
      <w:r>
        <w:rPr>
          <w:sz w:val="24"/>
        </w:rPr>
        <w:t>选题及任务书的拟定符合本专业的培养目标与毕业要求，工作量不很饱满或难度一般。</w:t>
      </w:r>
    </w:p>
    <w:p w:rsidR="00A90B9D" w:rsidRDefault="003459CA">
      <w:pPr>
        <w:pStyle w:val="New"/>
        <w:spacing w:line="360" w:lineRule="auto"/>
        <w:ind w:firstLineChars="200" w:firstLine="480"/>
        <w:rPr>
          <w:sz w:val="24"/>
        </w:rPr>
      </w:pPr>
      <w:r>
        <w:rPr>
          <w:sz w:val="24"/>
        </w:rPr>
        <w:t>2.</w:t>
      </w:r>
      <w:r>
        <w:rPr>
          <w:sz w:val="24"/>
        </w:rPr>
        <w:t>学生态度认真，日常表现尚好，专业基本技能、基本理论和基础知识掌握一般，独立工作能力较差。</w:t>
      </w:r>
    </w:p>
    <w:p w:rsidR="00A90B9D" w:rsidRDefault="003459CA">
      <w:pPr>
        <w:pStyle w:val="New"/>
        <w:spacing w:line="360" w:lineRule="auto"/>
        <w:ind w:firstLineChars="200" w:firstLine="480"/>
        <w:rPr>
          <w:sz w:val="24"/>
        </w:rPr>
      </w:pPr>
      <w:r>
        <w:rPr>
          <w:sz w:val="24"/>
        </w:rPr>
        <w:t>3.</w:t>
      </w:r>
      <w:r>
        <w:rPr>
          <w:sz w:val="24"/>
        </w:rPr>
        <w:t>按期完成课题主要工作任务，毕业论文（设计）资料齐全、格式符合要求，技术方案基本合理，但设计计算或课题研究不够深入，总体质量一般。</w:t>
      </w:r>
    </w:p>
    <w:p w:rsidR="00A90B9D" w:rsidRDefault="003459CA">
      <w:pPr>
        <w:pStyle w:val="New"/>
        <w:spacing w:line="360" w:lineRule="auto"/>
        <w:ind w:firstLineChars="200" w:firstLine="480"/>
        <w:rPr>
          <w:sz w:val="24"/>
        </w:rPr>
      </w:pPr>
      <w:r>
        <w:rPr>
          <w:sz w:val="24"/>
        </w:rPr>
        <w:t>4.</w:t>
      </w:r>
      <w:r>
        <w:rPr>
          <w:sz w:val="24"/>
        </w:rPr>
        <w:t>论文（设计说明书）结构较为完整，计算论证无重大错误，文字表达基本通顺，图表基本符合规范，主要结论正确。</w:t>
      </w:r>
    </w:p>
    <w:p w:rsidR="00A90B9D" w:rsidRDefault="003459CA">
      <w:pPr>
        <w:pStyle w:val="New"/>
        <w:spacing w:line="360" w:lineRule="auto"/>
        <w:ind w:firstLineChars="200" w:firstLine="480"/>
        <w:rPr>
          <w:sz w:val="24"/>
        </w:rPr>
      </w:pPr>
      <w:r>
        <w:rPr>
          <w:sz w:val="24"/>
        </w:rPr>
        <w:t>5.</w:t>
      </w:r>
      <w:r>
        <w:rPr>
          <w:sz w:val="24"/>
        </w:rPr>
        <w:t>答辩过程中，陈述较为全面，回答问题不够全面、概念不清或知识点表述有不妥之处。</w:t>
      </w:r>
    </w:p>
    <w:p w:rsidR="00A90B9D" w:rsidRDefault="003459CA">
      <w:pPr>
        <w:pStyle w:val="New"/>
        <w:spacing w:line="360" w:lineRule="auto"/>
        <w:ind w:firstLineChars="200" w:firstLine="480"/>
        <w:rPr>
          <w:sz w:val="24"/>
        </w:rPr>
      </w:pPr>
      <w:r>
        <w:rPr>
          <w:sz w:val="24"/>
        </w:rPr>
        <w:t>6.</w:t>
      </w:r>
      <w:r>
        <w:rPr>
          <w:sz w:val="24"/>
        </w:rPr>
        <w:t>维普查重检测结果全文总相似比不超过</w:t>
      </w:r>
      <w:r>
        <w:rPr>
          <w:sz w:val="24"/>
        </w:rPr>
        <w:t>25%</w:t>
      </w:r>
      <w:r>
        <w:rPr>
          <w:sz w:val="24"/>
        </w:rPr>
        <w:t>。</w:t>
      </w:r>
    </w:p>
    <w:p w:rsidR="00A90B9D" w:rsidRDefault="003459CA">
      <w:pPr>
        <w:pStyle w:val="New"/>
        <w:spacing w:line="360" w:lineRule="auto"/>
        <w:ind w:firstLineChars="200" w:firstLine="482"/>
        <w:rPr>
          <w:b/>
          <w:sz w:val="24"/>
        </w:rPr>
      </w:pPr>
      <w:r>
        <w:rPr>
          <w:b/>
          <w:sz w:val="24"/>
        </w:rPr>
        <w:t>五、不及格：</w:t>
      </w:r>
    </w:p>
    <w:p w:rsidR="00A90B9D" w:rsidRDefault="003459CA">
      <w:pPr>
        <w:pStyle w:val="New"/>
        <w:spacing w:line="360" w:lineRule="auto"/>
        <w:ind w:firstLineChars="200" w:firstLine="480"/>
        <w:rPr>
          <w:sz w:val="24"/>
        </w:rPr>
      </w:pPr>
      <w:r>
        <w:rPr>
          <w:sz w:val="24"/>
        </w:rPr>
        <w:t>学生在毕业论文（设计）教学期间，遇有下列表现之一者即可判定成绩为不及格：</w:t>
      </w:r>
    </w:p>
    <w:p w:rsidR="00A90B9D" w:rsidRDefault="003459CA">
      <w:pPr>
        <w:pStyle w:val="New"/>
        <w:spacing w:line="360" w:lineRule="auto"/>
        <w:ind w:firstLineChars="200" w:firstLine="480"/>
        <w:rPr>
          <w:sz w:val="24"/>
        </w:rPr>
      </w:pPr>
      <w:r>
        <w:rPr>
          <w:sz w:val="24"/>
        </w:rPr>
        <w:t>1.</w:t>
      </w:r>
      <w:r>
        <w:rPr>
          <w:sz w:val="24"/>
        </w:rPr>
        <w:t>未能按期完成毕业论文（设计）任务书规定的主要工作任务，毕业论文（设计）资料不齐全，或毕业论文（设计）质量很差。</w:t>
      </w:r>
    </w:p>
    <w:p w:rsidR="00A90B9D" w:rsidRDefault="003459CA">
      <w:pPr>
        <w:pStyle w:val="New"/>
        <w:spacing w:line="360" w:lineRule="auto"/>
        <w:ind w:firstLineChars="200" w:firstLine="480"/>
        <w:rPr>
          <w:sz w:val="24"/>
        </w:rPr>
      </w:pPr>
      <w:r>
        <w:rPr>
          <w:sz w:val="24"/>
        </w:rPr>
        <w:t>2.</w:t>
      </w:r>
      <w:r>
        <w:rPr>
          <w:sz w:val="24"/>
        </w:rPr>
        <w:t>独立工作能力差，研究方法、技术方案、设计图纸或课题结论等有原则性错误。</w:t>
      </w:r>
    </w:p>
    <w:p w:rsidR="00A90B9D" w:rsidRDefault="003459CA">
      <w:pPr>
        <w:pStyle w:val="New"/>
        <w:spacing w:line="360" w:lineRule="auto"/>
        <w:ind w:firstLineChars="200" w:firstLine="480"/>
        <w:rPr>
          <w:sz w:val="24"/>
        </w:rPr>
      </w:pPr>
      <w:r>
        <w:rPr>
          <w:sz w:val="24"/>
        </w:rPr>
        <w:t>3.</w:t>
      </w:r>
      <w:r>
        <w:rPr>
          <w:sz w:val="24"/>
        </w:rPr>
        <w:t>工作态度不端正，或累计请假、旷课达毕业论文（设计）时间</w:t>
      </w:r>
      <w:r>
        <w:rPr>
          <w:sz w:val="24"/>
        </w:rPr>
        <w:t>1/3</w:t>
      </w:r>
      <w:r>
        <w:rPr>
          <w:sz w:val="24"/>
        </w:rPr>
        <w:t>。</w:t>
      </w:r>
    </w:p>
    <w:p w:rsidR="00A90B9D" w:rsidRDefault="003459CA">
      <w:pPr>
        <w:pStyle w:val="New"/>
        <w:spacing w:line="360" w:lineRule="auto"/>
        <w:ind w:firstLineChars="200" w:firstLine="480"/>
        <w:rPr>
          <w:sz w:val="24"/>
        </w:rPr>
      </w:pPr>
      <w:r>
        <w:rPr>
          <w:sz w:val="24"/>
        </w:rPr>
        <w:t>4.</w:t>
      </w:r>
      <w:r>
        <w:rPr>
          <w:sz w:val="24"/>
        </w:rPr>
        <w:t>未按要求参加答辩，或在答辩过程中出现较多或较大的原则性错误。</w:t>
      </w:r>
    </w:p>
    <w:p w:rsidR="00A90B9D" w:rsidRDefault="003459CA">
      <w:pPr>
        <w:pStyle w:val="New"/>
        <w:spacing w:line="360" w:lineRule="auto"/>
        <w:ind w:firstLineChars="200" w:firstLine="480"/>
        <w:rPr>
          <w:sz w:val="24"/>
        </w:rPr>
      </w:pPr>
      <w:r>
        <w:rPr>
          <w:sz w:val="24"/>
        </w:rPr>
        <w:t>5.</w:t>
      </w:r>
      <w:r>
        <w:rPr>
          <w:sz w:val="24"/>
        </w:rPr>
        <w:t>不服从指导教师工作安排，或发生抄袭、请他人代做毕业论文（设计）等行为。</w:t>
      </w:r>
    </w:p>
    <w:p w:rsidR="00A90B9D" w:rsidRDefault="003459CA">
      <w:pPr>
        <w:pStyle w:val="New"/>
        <w:spacing w:line="360" w:lineRule="auto"/>
        <w:ind w:firstLineChars="200" w:firstLine="480"/>
        <w:rPr>
          <w:sz w:val="24"/>
        </w:rPr>
      </w:pPr>
      <w:r>
        <w:rPr>
          <w:sz w:val="24"/>
        </w:rPr>
        <w:t>6.</w:t>
      </w:r>
      <w:r>
        <w:rPr>
          <w:sz w:val="24"/>
        </w:rPr>
        <w:t>维普查重检测结果全文总相似比超过</w:t>
      </w:r>
      <w:r>
        <w:rPr>
          <w:sz w:val="24"/>
        </w:rPr>
        <w:t>25%</w:t>
      </w:r>
      <w:r>
        <w:rPr>
          <w:sz w:val="24"/>
        </w:rPr>
        <w:t>。</w:t>
      </w:r>
    </w:p>
    <w:p w:rsidR="00A90B9D" w:rsidRDefault="00A90B9D">
      <w:pPr>
        <w:pStyle w:val="New"/>
        <w:spacing w:line="360" w:lineRule="auto"/>
        <w:ind w:firstLineChars="200" w:firstLine="480"/>
        <w:rPr>
          <w:sz w:val="24"/>
        </w:rPr>
        <w:sectPr w:rsidR="00A90B9D">
          <w:pgSz w:w="11910" w:h="16840"/>
          <w:pgMar w:top="780" w:right="1340" w:bottom="280" w:left="1680" w:header="720" w:footer="720" w:gutter="0"/>
          <w:cols w:space="720"/>
        </w:sectPr>
      </w:pPr>
    </w:p>
    <w:p w:rsidR="00A90B9D" w:rsidRDefault="003459CA">
      <w:pPr>
        <w:widowControl/>
        <w:wordWrap w:val="0"/>
        <w:spacing w:line="368" w:lineRule="atLeast"/>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附件二：</w:t>
      </w:r>
    </w:p>
    <w:p w:rsidR="00A90B9D" w:rsidRDefault="003459CA">
      <w:pPr>
        <w:pStyle w:val="New"/>
        <w:spacing w:line="360" w:lineRule="auto"/>
        <w:jc w:val="center"/>
        <w:rPr>
          <w:b/>
          <w:bCs/>
          <w:sz w:val="32"/>
          <w:szCs w:val="20"/>
        </w:rPr>
      </w:pPr>
      <w:r>
        <w:rPr>
          <w:b/>
          <w:bCs/>
          <w:sz w:val="32"/>
          <w:szCs w:val="20"/>
        </w:rPr>
        <w:t>常州工学院优秀毕业论文（设计）评选标准</w:t>
      </w:r>
    </w:p>
    <w:tbl>
      <w:tblPr>
        <w:tblW w:w="543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36"/>
        <w:gridCol w:w="579"/>
        <w:gridCol w:w="1647"/>
        <w:gridCol w:w="5377"/>
        <w:gridCol w:w="683"/>
      </w:tblGrid>
      <w:tr w:rsidR="00A90B9D">
        <w:trPr>
          <w:trHeight w:val="272"/>
          <w:jc w:val="center"/>
        </w:trPr>
        <w:tc>
          <w:tcPr>
            <w:tcW w:w="694"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评价项目</w:t>
            </w:r>
          </w:p>
        </w:tc>
        <w:tc>
          <w:tcPr>
            <w:tcW w:w="1157" w:type="pct"/>
            <w:gridSpan w:val="2"/>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评价要素</w:t>
            </w:r>
          </w:p>
        </w:tc>
        <w:tc>
          <w:tcPr>
            <w:tcW w:w="2794"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优秀标准</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满分</w:t>
            </w:r>
          </w:p>
        </w:tc>
      </w:tr>
      <w:tr w:rsidR="00A90B9D">
        <w:trPr>
          <w:cantSplit/>
          <w:trHeight w:val="544"/>
          <w:jc w:val="center"/>
        </w:trPr>
        <w:tc>
          <w:tcPr>
            <w:tcW w:w="694" w:type="pct"/>
            <w:vMerge w:val="restar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选题</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质量</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15</w:t>
            </w:r>
            <w:r>
              <w:rPr>
                <w:rFonts w:ascii="Times New Roman" w:hAnsi="Times New Roman" w:cs="Times New Roman"/>
                <w:szCs w:val="21"/>
              </w:rPr>
              <w:t>）</w:t>
            </w: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01</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选题方向</w:t>
            </w:r>
          </w:p>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和范围</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符合专业培养目标，能使学生获得较为系统的综合训练。</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5</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02</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课题</w:t>
            </w:r>
          </w:p>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难易度</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满足专业培养方案中对素质、能力和知识结构的要求，有一定深度、广度和难度，工作量饱满。</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6</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03</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理论意义</w:t>
            </w:r>
          </w:p>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和实际价值</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符合本专业的理论发展，能够理论联系实际，符合工程技术或社会发展的需要，具有一定的理论意义或实际使用价值。</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4</w:t>
            </w:r>
          </w:p>
        </w:tc>
      </w:tr>
      <w:tr w:rsidR="00A90B9D">
        <w:trPr>
          <w:cantSplit/>
          <w:trHeight w:val="816"/>
          <w:jc w:val="center"/>
        </w:trPr>
        <w:tc>
          <w:tcPr>
            <w:tcW w:w="694" w:type="pct"/>
            <w:vMerge w:val="restar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能力</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水平</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40</w:t>
            </w:r>
            <w:r>
              <w:rPr>
                <w:rFonts w:ascii="Times New Roman" w:hAnsi="Times New Roman" w:cs="Times New Roman"/>
                <w:szCs w:val="21"/>
              </w:rPr>
              <w:t>）</w:t>
            </w: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04</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查阅和</w:t>
            </w:r>
          </w:p>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应用文献</w:t>
            </w:r>
          </w:p>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资料能力</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能够独立检索中外文献资料，并能归纳总结相关科研成果和发展方向，具备根据资料进行分析、综合和应用的基本能力。</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10</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05</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综合运用</w:t>
            </w:r>
          </w:p>
          <w:p w:rsidR="00A90B9D" w:rsidRDefault="003459CA">
            <w:pPr>
              <w:adjustRightInd w:val="0"/>
              <w:snapToGrid w:val="0"/>
              <w:jc w:val="center"/>
              <w:rPr>
                <w:rFonts w:ascii="Times New Roman" w:hAnsi="Times New Roman" w:cs="Times New Roman"/>
                <w:szCs w:val="21"/>
              </w:rPr>
            </w:pPr>
            <w:r>
              <w:rPr>
                <w:rFonts w:ascii="Times New Roman" w:hAnsi="Times New Roman" w:cs="Times New Roman"/>
                <w:szCs w:val="21"/>
              </w:rPr>
              <w:t>知识能力</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能够综合运用所学理论与知识，对课题所设计的问题进行深入分析和论述，研究具有一定的深度。</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15</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06</w:t>
            </w:r>
          </w:p>
        </w:tc>
        <w:tc>
          <w:tcPr>
            <w:tcW w:w="855" w:type="pct"/>
            <w:tcMar>
              <w:left w:w="113" w:type="dxa"/>
              <w:right w:w="113" w:type="dxa"/>
            </w:tcMar>
            <w:vAlign w:val="center"/>
          </w:tcPr>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研究方法与</w:t>
            </w:r>
          </w:p>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专业技能的</w:t>
            </w:r>
          </w:p>
          <w:p w:rsidR="00A90B9D" w:rsidRDefault="003459CA">
            <w:pPr>
              <w:adjustRightInd w:val="0"/>
              <w:snapToGrid w:val="0"/>
              <w:jc w:val="center"/>
              <w:rPr>
                <w:rFonts w:ascii="Times New Roman" w:hAnsi="Times New Roman" w:cs="Times New Roman"/>
                <w:szCs w:val="21"/>
                <w:lang w:eastAsia="zh-CN"/>
              </w:rPr>
            </w:pPr>
            <w:r>
              <w:rPr>
                <w:rFonts w:ascii="Times New Roman" w:hAnsi="Times New Roman" w:cs="Times New Roman"/>
                <w:szCs w:val="21"/>
                <w:lang w:eastAsia="zh-CN"/>
              </w:rPr>
              <w:t>运用能力</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熟练运用相关研究方法，具有本专业领域较强的专业技能，并能借助相关研究手段开展课题的分析、探究、设计和实施等工作。</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15</w:t>
            </w:r>
          </w:p>
        </w:tc>
      </w:tr>
      <w:tr w:rsidR="00A90B9D">
        <w:trPr>
          <w:cantSplit/>
          <w:trHeight w:val="544"/>
          <w:jc w:val="center"/>
        </w:trPr>
        <w:tc>
          <w:tcPr>
            <w:tcW w:w="694" w:type="pct"/>
            <w:vMerge w:val="restar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lang w:eastAsia="zh-CN"/>
              </w:rPr>
            </w:pPr>
            <w:r>
              <w:rPr>
                <w:rFonts w:ascii="Times New Roman" w:hAnsi="Times New Roman" w:cs="Times New Roman"/>
                <w:szCs w:val="21"/>
                <w:lang w:eastAsia="zh-CN"/>
              </w:rPr>
              <w:t>完成</w:t>
            </w:r>
          </w:p>
          <w:p w:rsidR="00A90B9D" w:rsidRDefault="003459CA">
            <w:pPr>
              <w:adjustRightInd w:val="0"/>
              <w:snapToGrid w:val="0"/>
              <w:spacing w:line="340" w:lineRule="exact"/>
              <w:jc w:val="center"/>
              <w:rPr>
                <w:rFonts w:ascii="Times New Roman" w:hAnsi="Times New Roman" w:cs="Times New Roman"/>
                <w:szCs w:val="21"/>
                <w:lang w:eastAsia="zh-CN"/>
              </w:rPr>
            </w:pPr>
            <w:r>
              <w:rPr>
                <w:rFonts w:ascii="Times New Roman" w:hAnsi="Times New Roman" w:cs="Times New Roman"/>
                <w:szCs w:val="21"/>
                <w:lang w:eastAsia="zh-CN"/>
              </w:rPr>
              <w:t>质量及</w:t>
            </w:r>
          </w:p>
          <w:p w:rsidR="00A90B9D" w:rsidRDefault="003459CA">
            <w:pPr>
              <w:adjustRightInd w:val="0"/>
              <w:snapToGrid w:val="0"/>
              <w:spacing w:line="340" w:lineRule="exact"/>
              <w:jc w:val="center"/>
              <w:rPr>
                <w:rFonts w:ascii="Times New Roman" w:hAnsi="Times New Roman" w:cs="Times New Roman"/>
                <w:szCs w:val="21"/>
                <w:lang w:eastAsia="zh-CN"/>
              </w:rPr>
            </w:pPr>
            <w:r>
              <w:rPr>
                <w:rFonts w:ascii="Times New Roman" w:hAnsi="Times New Roman" w:cs="Times New Roman"/>
                <w:szCs w:val="21"/>
                <w:lang w:eastAsia="zh-CN"/>
              </w:rPr>
              <w:t>成果水平</w:t>
            </w:r>
          </w:p>
          <w:p w:rsidR="00A90B9D" w:rsidRDefault="003459CA">
            <w:pPr>
              <w:adjustRightInd w:val="0"/>
              <w:snapToGrid w:val="0"/>
              <w:spacing w:line="340" w:lineRule="exact"/>
              <w:jc w:val="center"/>
              <w:rPr>
                <w:rFonts w:ascii="Times New Roman" w:hAnsi="Times New Roman" w:cs="Times New Roman"/>
                <w:szCs w:val="21"/>
                <w:lang w:eastAsia="zh-CN"/>
              </w:rPr>
            </w:pPr>
            <w:r>
              <w:rPr>
                <w:rFonts w:ascii="Times New Roman" w:hAnsi="Times New Roman" w:cs="Times New Roman"/>
                <w:szCs w:val="21"/>
                <w:lang w:eastAsia="zh-CN"/>
              </w:rPr>
              <w:t>（</w:t>
            </w:r>
            <w:r>
              <w:rPr>
                <w:rFonts w:ascii="Times New Roman" w:hAnsi="Times New Roman" w:cs="Times New Roman"/>
                <w:szCs w:val="21"/>
                <w:lang w:eastAsia="zh-CN"/>
              </w:rPr>
              <w:t>45</w:t>
            </w:r>
            <w:r>
              <w:rPr>
                <w:rFonts w:ascii="Times New Roman" w:hAnsi="Times New Roman" w:cs="Times New Roman"/>
                <w:szCs w:val="21"/>
                <w:lang w:eastAsia="zh-CN"/>
              </w:rPr>
              <w:t>）</w:t>
            </w: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07</w:t>
            </w:r>
          </w:p>
        </w:tc>
        <w:tc>
          <w:tcPr>
            <w:tcW w:w="855" w:type="pct"/>
            <w:tcMar>
              <w:left w:w="113" w:type="dxa"/>
              <w:right w:w="113"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课题内容</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及组织</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材料能够完整地反映实际所作的工作，体系结构完整，方法手段多样，课题结论正确。</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6</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08</w:t>
            </w:r>
          </w:p>
        </w:tc>
        <w:tc>
          <w:tcPr>
            <w:tcW w:w="855" w:type="pct"/>
            <w:tcMar>
              <w:left w:w="113" w:type="dxa"/>
              <w:right w:w="113"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撰写水平</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说明书（论文）结构严谨，概念清楚，内容正确，语言通顺，论据充分，论证严密。</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8</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09</w:t>
            </w:r>
          </w:p>
        </w:tc>
        <w:tc>
          <w:tcPr>
            <w:tcW w:w="855" w:type="pct"/>
            <w:tcMar>
              <w:left w:w="113" w:type="dxa"/>
              <w:right w:w="113"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规范化</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程度</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材料符合工作规范要求，术语、格式、图表、数据、公式及引用等符合规范。</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6</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10</w:t>
            </w:r>
          </w:p>
        </w:tc>
        <w:tc>
          <w:tcPr>
            <w:tcW w:w="855" w:type="pct"/>
            <w:tcMar>
              <w:left w:w="113" w:type="dxa"/>
              <w:right w:w="113"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课题成果</w:t>
            </w:r>
          </w:p>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及水平</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成果质量较为突出。例如：制作可演示的实物作品，形成具有实用价值的图纸或软件程序，撰写具有一定学术水准的论文等。</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15</w:t>
            </w:r>
          </w:p>
        </w:tc>
      </w:tr>
      <w:tr w:rsidR="00A90B9D">
        <w:trPr>
          <w:cantSplit/>
          <w:trHeight w:val="145"/>
          <w:jc w:val="center"/>
        </w:trPr>
        <w:tc>
          <w:tcPr>
            <w:tcW w:w="694" w:type="pct"/>
            <w:vMerge/>
            <w:tcMar>
              <w:left w:w="28" w:type="dxa"/>
              <w:right w:w="28" w:type="dxa"/>
            </w:tcMar>
            <w:vAlign w:val="center"/>
          </w:tcPr>
          <w:p w:rsidR="00A90B9D" w:rsidRDefault="00A90B9D">
            <w:pPr>
              <w:adjustRightInd w:val="0"/>
              <w:snapToGrid w:val="0"/>
              <w:spacing w:line="340" w:lineRule="exact"/>
              <w:jc w:val="center"/>
              <w:rPr>
                <w:rFonts w:ascii="Times New Roman" w:hAnsi="Times New Roman" w:cs="Times New Roman"/>
                <w:szCs w:val="21"/>
              </w:rPr>
            </w:pPr>
          </w:p>
        </w:tc>
        <w:tc>
          <w:tcPr>
            <w:tcW w:w="301"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11</w:t>
            </w:r>
          </w:p>
        </w:tc>
        <w:tc>
          <w:tcPr>
            <w:tcW w:w="855" w:type="pct"/>
            <w:tcMar>
              <w:left w:w="113" w:type="dxa"/>
              <w:right w:w="113"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创新意识</w:t>
            </w:r>
          </w:p>
        </w:tc>
        <w:tc>
          <w:tcPr>
            <w:tcW w:w="2794" w:type="pct"/>
            <w:tcMar>
              <w:left w:w="57" w:type="dxa"/>
              <w:right w:w="57" w:type="dxa"/>
            </w:tcMar>
            <w:vAlign w:val="center"/>
          </w:tcPr>
          <w:p w:rsidR="00A90B9D" w:rsidRDefault="003459CA">
            <w:pPr>
              <w:adjustRightInd w:val="0"/>
              <w:snapToGrid w:val="0"/>
              <w:spacing w:line="340" w:lineRule="exact"/>
              <w:rPr>
                <w:rFonts w:ascii="Times New Roman" w:hAnsi="Times New Roman" w:cs="Times New Roman"/>
                <w:szCs w:val="21"/>
                <w:lang w:eastAsia="zh-CN"/>
              </w:rPr>
            </w:pPr>
            <w:r>
              <w:rPr>
                <w:rFonts w:ascii="Times New Roman" w:hAnsi="Times New Roman" w:cs="Times New Roman"/>
                <w:szCs w:val="21"/>
                <w:lang w:eastAsia="zh-CN"/>
              </w:rPr>
              <w:t>课题研究方法、解决手段或成果结论等有独到见解或有一定创新。</w:t>
            </w:r>
          </w:p>
        </w:tc>
        <w:tc>
          <w:tcPr>
            <w:tcW w:w="355" w:type="pct"/>
            <w:tcMar>
              <w:left w:w="28" w:type="dxa"/>
              <w:right w:w="28" w:type="dxa"/>
            </w:tcMar>
            <w:vAlign w:val="center"/>
          </w:tcPr>
          <w:p w:rsidR="00A90B9D" w:rsidRDefault="003459CA">
            <w:pPr>
              <w:adjustRightInd w:val="0"/>
              <w:snapToGrid w:val="0"/>
              <w:spacing w:line="340" w:lineRule="exact"/>
              <w:jc w:val="center"/>
              <w:rPr>
                <w:rFonts w:ascii="Times New Roman" w:hAnsi="Times New Roman" w:cs="Times New Roman"/>
                <w:szCs w:val="21"/>
              </w:rPr>
            </w:pPr>
            <w:r>
              <w:rPr>
                <w:rFonts w:ascii="Times New Roman" w:hAnsi="Times New Roman" w:cs="Times New Roman"/>
                <w:szCs w:val="21"/>
              </w:rPr>
              <w:t>10</w:t>
            </w:r>
          </w:p>
        </w:tc>
      </w:tr>
    </w:tbl>
    <w:p w:rsidR="00A90B9D" w:rsidRDefault="003459CA">
      <w:pPr>
        <w:adjustRightInd w:val="0"/>
        <w:snapToGrid w:val="0"/>
        <w:spacing w:beforeLines="50" w:before="120" w:line="360" w:lineRule="auto"/>
        <w:ind w:firstLineChars="200" w:firstLine="480"/>
        <w:rPr>
          <w:rFonts w:ascii="Times New Roman" w:hAnsi="Times New Roman" w:cs="Times New Roman"/>
          <w:sz w:val="24"/>
          <w:lang w:eastAsia="zh-CN"/>
        </w:rPr>
      </w:pPr>
      <w:r>
        <w:rPr>
          <w:rFonts w:ascii="Times New Roman" w:hAnsi="Times New Roman" w:cs="Times New Roman"/>
          <w:sz w:val="24"/>
          <w:lang w:eastAsia="zh-CN"/>
        </w:rPr>
        <w:t>除上述标准外，团队项目还需考查以下两个方面：</w:t>
      </w:r>
    </w:p>
    <w:p w:rsidR="00A90B9D" w:rsidRDefault="003459CA">
      <w:pPr>
        <w:adjustRightInd w:val="0"/>
        <w:snapToGrid w:val="0"/>
        <w:spacing w:line="360" w:lineRule="auto"/>
        <w:ind w:firstLineChars="200" w:firstLine="480"/>
        <w:jc w:val="both"/>
        <w:rPr>
          <w:rFonts w:ascii="Times New Roman" w:hAnsi="Times New Roman" w:cs="Times New Roman"/>
          <w:sz w:val="24"/>
          <w:lang w:eastAsia="zh-CN"/>
        </w:rPr>
      </w:pPr>
      <w:r>
        <w:rPr>
          <w:rFonts w:ascii="Times New Roman" w:hAnsi="Times New Roman" w:cs="Times New Roman"/>
          <w:sz w:val="24"/>
          <w:lang w:eastAsia="zh-CN"/>
        </w:rPr>
        <w:t>1.</w:t>
      </w:r>
      <w:r>
        <w:rPr>
          <w:rFonts w:ascii="Times New Roman" w:hAnsi="Times New Roman" w:cs="Times New Roman"/>
          <w:sz w:val="24"/>
          <w:lang w:eastAsia="zh-CN"/>
        </w:rPr>
        <w:t>协作性：整个课题能够覆盖本学科专业的重要概念、特有研究方法和手段；各个子课题主要工作内容联系紧密，工作量饱满；课题实施过程中需要团队成员的协作交流和共同研究。（</w:t>
      </w:r>
      <w:r>
        <w:rPr>
          <w:rFonts w:ascii="Times New Roman" w:hAnsi="Times New Roman" w:cs="Times New Roman"/>
          <w:sz w:val="24"/>
          <w:lang w:eastAsia="zh-CN"/>
        </w:rPr>
        <w:t>10</w:t>
      </w:r>
      <w:r>
        <w:rPr>
          <w:rFonts w:ascii="Times New Roman" w:hAnsi="Times New Roman" w:cs="Times New Roman"/>
          <w:sz w:val="24"/>
          <w:lang w:eastAsia="zh-CN"/>
        </w:rPr>
        <w:t>分）。</w:t>
      </w:r>
    </w:p>
    <w:p w:rsidR="00A90B9D" w:rsidRDefault="003459CA">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lang w:eastAsia="zh-CN"/>
        </w:rPr>
        <w:t>2.</w:t>
      </w:r>
      <w:r>
        <w:rPr>
          <w:rFonts w:ascii="Times New Roman" w:hAnsi="Times New Roman" w:cs="Times New Roman"/>
          <w:sz w:val="24"/>
          <w:lang w:eastAsia="zh-CN"/>
        </w:rPr>
        <w:t>组织性：教师形成指导小组，并制定团队课题的实施方案；指导教师之间既有工作分工，又有协作指导；学生成员之间既有交流协作，又能防止代作现象。</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分）。</w:t>
      </w:r>
    </w:p>
    <w:p w:rsidR="00A90B9D" w:rsidRDefault="00A90B9D">
      <w:pPr>
        <w:adjustRightInd w:val="0"/>
        <w:snapToGrid w:val="0"/>
        <w:spacing w:line="360" w:lineRule="auto"/>
        <w:ind w:firstLineChars="200" w:firstLine="480"/>
        <w:rPr>
          <w:rFonts w:ascii="Times New Roman" w:hAnsi="Times New Roman" w:cs="Times New Roman"/>
          <w:sz w:val="24"/>
        </w:rPr>
      </w:pPr>
    </w:p>
    <w:p w:rsidR="00A90B9D" w:rsidRDefault="00A90B9D">
      <w:pPr>
        <w:adjustRightInd w:val="0"/>
        <w:snapToGrid w:val="0"/>
        <w:spacing w:line="360" w:lineRule="auto"/>
        <w:ind w:firstLineChars="200" w:firstLine="480"/>
        <w:rPr>
          <w:rFonts w:ascii="Times New Roman" w:hAnsi="Times New Roman" w:cs="Times New Roman"/>
          <w:sz w:val="24"/>
        </w:rPr>
      </w:pPr>
    </w:p>
    <w:p w:rsidR="00A90B9D" w:rsidRDefault="00A90B9D">
      <w:pPr>
        <w:adjustRightInd w:val="0"/>
        <w:snapToGrid w:val="0"/>
        <w:spacing w:line="360" w:lineRule="auto"/>
        <w:ind w:firstLineChars="200" w:firstLine="480"/>
        <w:rPr>
          <w:rFonts w:ascii="Times New Roman" w:hAnsi="Times New Roman" w:cs="Times New Roman"/>
          <w:sz w:val="24"/>
        </w:rPr>
      </w:pPr>
    </w:p>
    <w:p w:rsidR="002F763D" w:rsidRDefault="002F763D">
      <w:pPr>
        <w:adjustRightInd w:val="0"/>
        <w:snapToGrid w:val="0"/>
        <w:spacing w:line="360" w:lineRule="auto"/>
        <w:ind w:firstLineChars="200" w:firstLine="480"/>
        <w:rPr>
          <w:rFonts w:ascii="Times New Roman" w:hAnsi="Times New Roman" w:cs="Times New Roman"/>
          <w:sz w:val="24"/>
        </w:rPr>
      </w:pPr>
    </w:p>
    <w:p w:rsidR="00A90B9D" w:rsidRDefault="00A90B9D">
      <w:pPr>
        <w:adjustRightInd w:val="0"/>
        <w:snapToGrid w:val="0"/>
        <w:spacing w:line="360" w:lineRule="auto"/>
        <w:ind w:firstLineChars="200" w:firstLine="480"/>
        <w:rPr>
          <w:rFonts w:ascii="Times New Roman" w:hAnsi="Times New Roman" w:cs="Times New Roman"/>
          <w:sz w:val="24"/>
        </w:rPr>
      </w:pPr>
    </w:p>
    <w:p w:rsidR="00A90B9D" w:rsidRDefault="003459CA">
      <w:pPr>
        <w:widowControl/>
        <w:wordWrap w:val="0"/>
        <w:spacing w:line="368" w:lineRule="atLeast"/>
        <w:rPr>
          <w:rFonts w:ascii="Times New Roman" w:hAnsi="Times New Roman" w:cs="Times New Roman"/>
          <w:sz w:val="28"/>
          <w:szCs w:val="28"/>
        </w:rPr>
      </w:pPr>
      <w:r>
        <w:rPr>
          <w:rFonts w:ascii="Times New Roman" w:hAnsi="Times New Roman" w:cs="Times New Roman"/>
          <w:noProof/>
          <w:sz w:val="24"/>
          <w:szCs w:val="24"/>
          <w:lang w:eastAsia="zh-CN"/>
        </w:rPr>
        <w:lastRenderedPageBreak/>
        <mc:AlternateContent>
          <mc:Choice Requires="wps">
            <w:drawing>
              <wp:anchor distT="0" distB="0" distL="114300" distR="114300" simplePos="0" relativeHeight="251659264" behindDoc="0" locked="0" layoutInCell="1" allowOverlap="1">
                <wp:simplePos x="0" y="0"/>
                <wp:positionH relativeFrom="column">
                  <wp:posOffset>4872355</wp:posOffset>
                </wp:positionH>
                <wp:positionV relativeFrom="paragraph">
                  <wp:posOffset>-234315</wp:posOffset>
                </wp:positionV>
                <wp:extent cx="600075" cy="219075"/>
                <wp:effectExtent l="0" t="0" r="9525"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19075"/>
                        </a:xfrm>
                        <a:prstGeom prst="rect">
                          <a:avLst/>
                        </a:prstGeom>
                        <a:noFill/>
                        <a:ln w="6350">
                          <a:solidFill>
                            <a:srgbClr val="000000"/>
                          </a:solidFill>
                          <a:miter lim="800000"/>
                        </a:ln>
                      </wps:spPr>
                      <wps:txbx>
                        <w:txbxContent>
                          <w:p w:rsidR="00A90B9D" w:rsidRDefault="003459CA">
                            <w:r>
                              <w:rPr>
                                <w:rFonts w:hint="eastAsia"/>
                                <w:color w:val="000000"/>
                              </w:rPr>
                              <w:t>SJ01</w:t>
                            </w:r>
                            <w:r>
                              <w:rPr>
                                <w:color w:val="000000"/>
                              </w:rPr>
                              <w:t>3</w:t>
                            </w:r>
                            <w:r>
                              <w:rPr>
                                <w:rFonts w:hint="eastAsia"/>
                                <w:color w:val="000000"/>
                              </w:rPr>
                              <w:t>-1</w:t>
                            </w:r>
                            <w:r>
                              <w:t xml:space="preserve"> </w:t>
                            </w:r>
                          </w:p>
                        </w:txbxContent>
                      </wps:txbx>
                      <wps:bodyPr rot="0" vert="horz" wrap="square" lIns="18000" tIns="28800" rIns="18000" bIns="10800" anchor="t" anchorCtr="0">
                        <a:noAutofit/>
                      </wps:bodyPr>
                    </wps:wsp>
                  </a:graphicData>
                </a:graphic>
              </wp:anchor>
            </w:drawing>
          </mc:Choice>
          <mc:Fallback xmlns:wpsCustomData="http://www.wps.cn/officeDocument/2013/wpsCustomData">
            <w:pict>
              <v:shape id="_x0000_s1026" o:spid="_x0000_s1026" o:spt="202" type="#_x0000_t202" style="position:absolute;left:0pt;margin-left:383.65pt;margin-top:-18.45pt;height:17.25pt;width:47.25pt;z-index:251659264;mso-width-relative:page;mso-height-relative:page;" filled="f" stroked="t" coordsize="21600,21600" o:gfxdata="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9D99dkAAAAKAQAADwAAAAAAAAABACAAAAAiAAAAZHJzL2Rvd25yZXYueG1s&#10;UEsBAhQAFAAAAAgAh07iQIzSGaQwAgAAUQQAAA4AAAAAAAAAAQAgAAAAKAEAAGRycy9lMm9Eb2Mu&#10;eG1sUEsFBgAAAAAGAAYAWQEAAMoFAAAAAA==&#10;">
                <v:fill on="f" focussize="0,0"/>
                <v:stroke weight="0.5pt" color="#000000" miterlimit="8" joinstyle="miter"/>
                <v:imagedata o:title=""/>
                <o:lock v:ext="edit" aspectratio="f"/>
                <v:textbox inset="0.5mm,0.8mm,0.5mm,0.3mm">
                  <w:txbxContent>
                    <w:p w14:paraId="2703B0C6">
                      <w:r>
                        <w:rPr>
                          <w:rFonts w:hint="eastAsia"/>
                          <w:color w:val="000000"/>
                        </w:rPr>
                        <w:t>SJ01</w:t>
                      </w:r>
                      <w:r>
                        <w:rPr>
                          <w:color w:val="000000"/>
                        </w:rPr>
                        <w:t>3</w:t>
                      </w:r>
                      <w:r>
                        <w:rPr>
                          <w:rFonts w:hint="eastAsia"/>
                          <w:color w:val="000000"/>
                        </w:rPr>
                        <w:t>-1</w:t>
                      </w:r>
                      <w:r>
                        <w:t xml:space="preserve"> </w:t>
                      </w:r>
                    </w:p>
                  </w:txbxContent>
                </v:textbox>
              </v:shape>
            </w:pict>
          </mc:Fallback>
        </mc:AlternateContent>
      </w:r>
      <w:r>
        <w:rPr>
          <w:rFonts w:ascii="Times New Roman" w:hAnsi="Times New Roman" w:cs="Times New Roman"/>
          <w:sz w:val="28"/>
          <w:szCs w:val="28"/>
        </w:rPr>
        <w:t>附件三：</w:t>
      </w:r>
    </w:p>
    <w:tbl>
      <w:tblPr>
        <w:tblW w:w="8640" w:type="dxa"/>
        <w:tblInd w:w="108" w:type="dxa"/>
        <w:tblLook w:val="04A0" w:firstRow="1" w:lastRow="0" w:firstColumn="1" w:lastColumn="0" w:noHBand="0" w:noVBand="1"/>
      </w:tblPr>
      <w:tblGrid>
        <w:gridCol w:w="990"/>
        <w:gridCol w:w="3527"/>
        <w:gridCol w:w="2343"/>
        <w:gridCol w:w="1780"/>
      </w:tblGrid>
      <w:tr w:rsidR="00A90B9D">
        <w:trPr>
          <w:trHeight w:val="285"/>
        </w:trPr>
        <w:tc>
          <w:tcPr>
            <w:tcW w:w="990" w:type="dxa"/>
            <w:tcBorders>
              <w:top w:val="nil"/>
              <w:left w:val="nil"/>
              <w:bottom w:val="nil"/>
              <w:right w:val="nil"/>
            </w:tcBorders>
            <w:shd w:val="clear" w:color="auto" w:fill="auto"/>
            <w:noWrap/>
            <w:vAlign w:val="bottom"/>
          </w:tcPr>
          <w:p w:rsidR="00A90B9D" w:rsidRDefault="00A90B9D">
            <w:pPr>
              <w:widowControl/>
              <w:rPr>
                <w:rFonts w:ascii="Times New Roman" w:hAnsi="Times New Roman" w:cs="Times New Roman"/>
                <w:sz w:val="24"/>
              </w:rPr>
            </w:pPr>
          </w:p>
        </w:tc>
        <w:tc>
          <w:tcPr>
            <w:tcW w:w="3527" w:type="dxa"/>
            <w:tcBorders>
              <w:top w:val="nil"/>
              <w:left w:val="nil"/>
              <w:bottom w:val="nil"/>
              <w:right w:val="nil"/>
            </w:tcBorders>
            <w:shd w:val="clear" w:color="auto" w:fill="auto"/>
            <w:noWrap/>
            <w:vAlign w:val="bottom"/>
          </w:tcPr>
          <w:p w:rsidR="00A90B9D" w:rsidRDefault="00A90B9D">
            <w:pPr>
              <w:widowControl/>
              <w:rPr>
                <w:rFonts w:ascii="Times New Roman" w:hAnsi="Times New Roman" w:cs="Times New Roman"/>
                <w:sz w:val="24"/>
              </w:rPr>
            </w:pPr>
          </w:p>
        </w:tc>
        <w:tc>
          <w:tcPr>
            <w:tcW w:w="2343" w:type="dxa"/>
            <w:tcBorders>
              <w:top w:val="nil"/>
              <w:left w:val="nil"/>
              <w:bottom w:val="nil"/>
              <w:right w:val="nil"/>
            </w:tcBorders>
            <w:shd w:val="clear" w:color="auto" w:fill="auto"/>
            <w:noWrap/>
            <w:vAlign w:val="bottom"/>
          </w:tcPr>
          <w:p w:rsidR="00A90B9D" w:rsidRDefault="00A90B9D">
            <w:pPr>
              <w:widowControl/>
              <w:rPr>
                <w:rFonts w:ascii="Times New Roman" w:hAnsi="Times New Roman" w:cs="Times New Roman"/>
                <w:sz w:val="24"/>
              </w:rPr>
            </w:pPr>
          </w:p>
        </w:tc>
        <w:tc>
          <w:tcPr>
            <w:tcW w:w="1780" w:type="dxa"/>
            <w:tcBorders>
              <w:top w:val="nil"/>
              <w:left w:val="nil"/>
              <w:bottom w:val="nil"/>
              <w:right w:val="nil"/>
            </w:tcBorders>
            <w:shd w:val="clear" w:color="auto" w:fill="auto"/>
            <w:noWrap/>
            <w:vAlign w:val="bottom"/>
          </w:tcPr>
          <w:p w:rsidR="00A90B9D" w:rsidRDefault="00A90B9D">
            <w:pPr>
              <w:widowControl/>
              <w:rPr>
                <w:rFonts w:ascii="Times New Roman" w:hAnsi="Times New Roman" w:cs="Times New Roman"/>
                <w:sz w:val="24"/>
              </w:rPr>
            </w:pPr>
          </w:p>
        </w:tc>
      </w:tr>
      <w:tr w:rsidR="00A90B9D">
        <w:trPr>
          <w:trHeight w:val="660"/>
        </w:trPr>
        <w:tc>
          <w:tcPr>
            <w:tcW w:w="8640" w:type="dxa"/>
            <w:gridSpan w:val="4"/>
            <w:tcBorders>
              <w:top w:val="nil"/>
              <w:left w:val="nil"/>
              <w:bottom w:val="nil"/>
              <w:right w:val="nil"/>
            </w:tcBorders>
            <w:shd w:val="clear" w:color="auto" w:fill="auto"/>
            <w:vAlign w:val="center"/>
          </w:tcPr>
          <w:p w:rsidR="00A90B9D" w:rsidRDefault="003459CA">
            <w:pPr>
              <w:widowControl/>
              <w:jc w:val="center"/>
              <w:rPr>
                <w:rFonts w:ascii="Times New Roman" w:hAnsi="Times New Roman" w:cs="Times New Roman"/>
                <w:sz w:val="36"/>
                <w:szCs w:val="36"/>
                <w:lang w:eastAsia="zh-CN"/>
              </w:rPr>
            </w:pPr>
            <w:r>
              <w:rPr>
                <w:rFonts w:ascii="Times New Roman" w:hAnsi="Times New Roman" w:cs="Times New Roman"/>
                <w:sz w:val="36"/>
                <w:szCs w:val="36"/>
                <w:lang w:eastAsia="zh-CN"/>
              </w:rPr>
              <w:t>毕业论文（设计）答辩成绩评定表</w:t>
            </w:r>
          </w:p>
        </w:tc>
      </w:tr>
      <w:tr w:rsidR="00A90B9D">
        <w:trPr>
          <w:trHeight w:val="645"/>
        </w:trPr>
        <w:tc>
          <w:tcPr>
            <w:tcW w:w="8640" w:type="dxa"/>
            <w:gridSpan w:val="4"/>
            <w:tcBorders>
              <w:top w:val="nil"/>
              <w:left w:val="nil"/>
              <w:bottom w:val="nil"/>
              <w:right w:val="nil"/>
            </w:tcBorders>
            <w:shd w:val="clear" w:color="auto" w:fill="auto"/>
            <w:vAlign w:val="center"/>
          </w:tcPr>
          <w:p w:rsidR="00A90B9D" w:rsidRDefault="003459CA">
            <w:pPr>
              <w:widowControl/>
              <w:rPr>
                <w:rFonts w:ascii="Times New Roman" w:hAnsi="Times New Roman" w:cs="Times New Roman"/>
                <w:sz w:val="20"/>
                <w:szCs w:val="20"/>
                <w:lang w:eastAsia="zh-CN"/>
              </w:rPr>
            </w:pPr>
            <w:r>
              <w:rPr>
                <w:rFonts w:ascii="Times New Roman" w:hAnsi="Times New Roman" w:cs="Times New Roman"/>
                <w:sz w:val="20"/>
                <w:szCs w:val="20"/>
                <w:lang w:eastAsia="zh-CN"/>
              </w:rPr>
              <w:t>二级学院</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专业</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班级：</w:t>
            </w:r>
            <w:r>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学生姓名：</w:t>
            </w:r>
            <w:r>
              <w:rPr>
                <w:rFonts w:ascii="Times New Roman" w:hAnsi="Times New Roman" w:cs="Times New Roman"/>
                <w:sz w:val="20"/>
                <w:szCs w:val="20"/>
                <w:lang w:eastAsia="zh-CN"/>
              </w:rPr>
              <w:t xml:space="preserve">         </w:t>
            </w:r>
          </w:p>
        </w:tc>
      </w:tr>
      <w:tr w:rsidR="00A90B9D">
        <w:trPr>
          <w:trHeight w:val="40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Cs w:val="21"/>
              </w:rPr>
            </w:pPr>
            <w:r>
              <w:rPr>
                <w:rFonts w:ascii="Times New Roman" w:hAnsi="Times New Roman" w:cs="Times New Roman"/>
                <w:szCs w:val="21"/>
              </w:rPr>
              <w:t>序号</w:t>
            </w:r>
          </w:p>
        </w:tc>
        <w:tc>
          <w:tcPr>
            <w:tcW w:w="3527" w:type="dxa"/>
            <w:tcBorders>
              <w:top w:val="single" w:sz="4" w:space="0" w:color="auto"/>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Cs w:val="21"/>
              </w:rPr>
            </w:pPr>
            <w:r>
              <w:rPr>
                <w:rFonts w:ascii="Times New Roman" w:hAnsi="Times New Roman" w:cs="Times New Roman"/>
                <w:szCs w:val="21"/>
              </w:rPr>
              <w:t>评</w:t>
            </w:r>
            <w:r>
              <w:rPr>
                <w:rFonts w:ascii="Times New Roman" w:hAnsi="Times New Roman" w:cs="Times New Roman"/>
                <w:szCs w:val="21"/>
              </w:rPr>
              <w:t xml:space="preserve">  </w:t>
            </w:r>
            <w:r>
              <w:rPr>
                <w:rFonts w:ascii="Times New Roman" w:hAnsi="Times New Roman" w:cs="Times New Roman"/>
                <w:szCs w:val="21"/>
              </w:rPr>
              <w:t>定</w:t>
            </w:r>
            <w:r>
              <w:rPr>
                <w:rFonts w:ascii="Times New Roman" w:hAnsi="Times New Roman" w:cs="Times New Roman"/>
                <w:szCs w:val="21"/>
              </w:rPr>
              <w:t xml:space="preserve">  </w:t>
            </w: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2343" w:type="dxa"/>
            <w:tcBorders>
              <w:top w:val="single" w:sz="4" w:space="0" w:color="auto"/>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Cs w:val="21"/>
              </w:rPr>
            </w:pPr>
            <w:r>
              <w:rPr>
                <w:rFonts w:ascii="Times New Roman" w:hAnsi="Times New Roman" w:cs="Times New Roman"/>
                <w:szCs w:val="21"/>
              </w:rPr>
              <w:t>项目权重得分值</w:t>
            </w:r>
          </w:p>
        </w:tc>
        <w:tc>
          <w:tcPr>
            <w:tcW w:w="1780" w:type="dxa"/>
            <w:tcBorders>
              <w:top w:val="single" w:sz="4" w:space="0" w:color="auto"/>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Cs w:val="21"/>
              </w:rPr>
            </w:pPr>
            <w:r>
              <w:rPr>
                <w:rFonts w:ascii="Times New Roman" w:hAnsi="Times New Roman" w:cs="Times New Roman"/>
                <w:szCs w:val="21"/>
              </w:rPr>
              <w:t>项目得分</w:t>
            </w: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1</w:t>
            </w:r>
          </w:p>
        </w:tc>
        <w:tc>
          <w:tcPr>
            <w:tcW w:w="3527"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论文陈述情况</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20</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2</w:t>
            </w:r>
          </w:p>
        </w:tc>
        <w:tc>
          <w:tcPr>
            <w:tcW w:w="3527"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回答问题情况</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25</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3</w:t>
            </w:r>
          </w:p>
        </w:tc>
        <w:tc>
          <w:tcPr>
            <w:tcW w:w="3527"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思路及表达</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15</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4</w:t>
            </w:r>
          </w:p>
        </w:tc>
        <w:tc>
          <w:tcPr>
            <w:tcW w:w="3527"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独立见解及反应能力</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15</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5</w:t>
            </w:r>
          </w:p>
        </w:tc>
        <w:tc>
          <w:tcPr>
            <w:tcW w:w="3527"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知识应用能力</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sz w:val="24"/>
              </w:rPr>
            </w:pPr>
            <w:r>
              <w:rPr>
                <w:rFonts w:ascii="Times New Roman" w:hAnsi="Times New Roman" w:cs="Times New Roman"/>
                <w:sz w:val="24"/>
              </w:rPr>
              <w:t>25</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990" w:type="dxa"/>
            <w:tcBorders>
              <w:top w:val="nil"/>
              <w:left w:val="single" w:sz="4" w:space="0" w:color="auto"/>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3527"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2343"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sz w:val="24"/>
              </w:rPr>
            </w:pPr>
          </w:p>
        </w:tc>
      </w:tr>
      <w:tr w:rsidR="00A90B9D">
        <w:trPr>
          <w:trHeight w:val="405"/>
        </w:trPr>
        <w:tc>
          <w:tcPr>
            <w:tcW w:w="4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rPr>
            </w:pPr>
            <w:r>
              <w:rPr>
                <w:rFonts w:ascii="Times New Roman" w:hAnsi="Times New Roman" w:cs="Times New Roman"/>
              </w:rPr>
              <w:t>总分</w:t>
            </w:r>
          </w:p>
        </w:tc>
        <w:tc>
          <w:tcPr>
            <w:tcW w:w="2343" w:type="dxa"/>
            <w:tcBorders>
              <w:top w:val="nil"/>
              <w:left w:val="nil"/>
              <w:bottom w:val="single" w:sz="4" w:space="0" w:color="auto"/>
              <w:right w:val="single" w:sz="4" w:space="0" w:color="auto"/>
            </w:tcBorders>
            <w:shd w:val="clear" w:color="auto" w:fill="auto"/>
            <w:vAlign w:val="center"/>
          </w:tcPr>
          <w:p w:rsidR="00A90B9D" w:rsidRDefault="003459CA">
            <w:pPr>
              <w:widowControl/>
              <w:jc w:val="center"/>
              <w:rPr>
                <w:rFonts w:ascii="Times New Roman" w:hAnsi="Times New Roman" w:cs="Times New Roman"/>
              </w:rPr>
            </w:pPr>
            <w:r>
              <w:rPr>
                <w:rFonts w:ascii="Times New Roman" w:hAnsi="Times New Roman" w:cs="Times New Roman"/>
              </w:rPr>
              <w:t>100</w:t>
            </w:r>
          </w:p>
        </w:tc>
        <w:tc>
          <w:tcPr>
            <w:tcW w:w="1780" w:type="dxa"/>
            <w:tcBorders>
              <w:top w:val="nil"/>
              <w:left w:val="nil"/>
              <w:bottom w:val="single" w:sz="4" w:space="0" w:color="auto"/>
              <w:right w:val="single" w:sz="4" w:space="0" w:color="auto"/>
            </w:tcBorders>
            <w:shd w:val="clear" w:color="auto" w:fill="auto"/>
            <w:vAlign w:val="center"/>
          </w:tcPr>
          <w:p w:rsidR="00A90B9D" w:rsidRDefault="00A90B9D">
            <w:pPr>
              <w:widowControl/>
              <w:jc w:val="center"/>
              <w:rPr>
                <w:rFonts w:ascii="Times New Roman" w:hAnsi="Times New Roman" w:cs="Times New Roman"/>
              </w:rPr>
            </w:pPr>
          </w:p>
        </w:tc>
      </w:tr>
      <w:tr w:rsidR="00A90B9D">
        <w:trPr>
          <w:trHeight w:val="720"/>
        </w:trPr>
        <w:tc>
          <w:tcPr>
            <w:tcW w:w="8640" w:type="dxa"/>
            <w:gridSpan w:val="4"/>
            <w:tcBorders>
              <w:top w:val="nil"/>
              <w:left w:val="nil"/>
              <w:bottom w:val="nil"/>
              <w:right w:val="nil"/>
            </w:tcBorders>
            <w:shd w:val="clear" w:color="auto" w:fill="auto"/>
            <w:noWrap/>
            <w:vAlign w:val="bottom"/>
          </w:tcPr>
          <w:p w:rsidR="00A90B9D" w:rsidRDefault="003459CA">
            <w:pPr>
              <w:widowControl/>
              <w:rPr>
                <w:rFonts w:ascii="Times New Roman" w:hAnsi="Times New Roman" w:cs="Times New Roman"/>
                <w:lang w:eastAsia="zh-CN"/>
              </w:rPr>
            </w:pPr>
            <w:r>
              <w:rPr>
                <w:rFonts w:ascii="Times New Roman" w:hAnsi="Times New Roman" w:cs="Times New Roman"/>
                <w:lang w:eastAsia="zh-CN"/>
              </w:rPr>
              <w:t>答辩小组成员签名</w:t>
            </w:r>
            <w:r>
              <w:rPr>
                <w:rFonts w:ascii="Times New Roman" w:hAnsi="Times New Roman" w:cs="Times New Roman"/>
                <w:lang w:eastAsia="zh-CN"/>
              </w:rPr>
              <w:t xml:space="preserve"> </w:t>
            </w:r>
            <w:r>
              <w:rPr>
                <w:rFonts w:ascii="Times New Roman" w:hAnsi="Times New Roman" w:cs="Times New Roman"/>
                <w:lang w:eastAsia="zh-CN"/>
              </w:rPr>
              <w:t>：</w:t>
            </w:r>
            <w:r>
              <w:rPr>
                <w:rFonts w:ascii="Times New Roman" w:hAnsi="Times New Roman" w:cs="Times New Roman"/>
                <w:lang w:eastAsia="zh-CN"/>
              </w:rPr>
              <w:t xml:space="preserve">                                        </w:t>
            </w:r>
            <w:r>
              <w:rPr>
                <w:rFonts w:ascii="Times New Roman" w:hAnsi="Times New Roman" w:cs="Times New Roman"/>
                <w:lang w:eastAsia="zh-CN"/>
              </w:rPr>
              <w:t>年</w:t>
            </w:r>
            <w:r>
              <w:rPr>
                <w:rFonts w:ascii="Times New Roman" w:hAnsi="Times New Roman" w:cs="Times New Roman"/>
                <w:lang w:eastAsia="zh-CN"/>
              </w:rPr>
              <w:t xml:space="preserve">   </w:t>
            </w:r>
            <w:r>
              <w:rPr>
                <w:rFonts w:ascii="Times New Roman" w:hAnsi="Times New Roman" w:cs="Times New Roman"/>
                <w:lang w:eastAsia="zh-CN"/>
              </w:rPr>
              <w:t>月</w:t>
            </w:r>
            <w:r>
              <w:rPr>
                <w:rFonts w:ascii="Times New Roman" w:hAnsi="Times New Roman" w:cs="Times New Roman"/>
                <w:lang w:eastAsia="zh-CN"/>
              </w:rPr>
              <w:t xml:space="preserve">   </w:t>
            </w:r>
            <w:r>
              <w:rPr>
                <w:rFonts w:ascii="Times New Roman" w:hAnsi="Times New Roman" w:cs="Times New Roman"/>
                <w:lang w:eastAsia="zh-CN"/>
              </w:rPr>
              <w:t>日</w:t>
            </w:r>
          </w:p>
        </w:tc>
      </w:tr>
      <w:tr w:rsidR="00A90B9D">
        <w:trPr>
          <w:trHeight w:val="675"/>
        </w:trPr>
        <w:tc>
          <w:tcPr>
            <w:tcW w:w="8640" w:type="dxa"/>
            <w:gridSpan w:val="4"/>
            <w:tcBorders>
              <w:top w:val="nil"/>
              <w:left w:val="nil"/>
              <w:bottom w:val="nil"/>
              <w:right w:val="nil"/>
            </w:tcBorders>
            <w:shd w:val="clear" w:color="auto" w:fill="auto"/>
            <w:vAlign w:val="bottom"/>
          </w:tcPr>
          <w:p w:rsidR="00A90B9D" w:rsidRDefault="003459CA">
            <w:pPr>
              <w:widowControl/>
              <w:rPr>
                <w:rFonts w:ascii="Times New Roman" w:hAnsi="Times New Roman" w:cs="Times New Roman"/>
                <w:u w:val="single"/>
                <w:lang w:eastAsia="zh-CN"/>
              </w:rPr>
            </w:pPr>
            <w:r>
              <w:rPr>
                <w:rFonts w:ascii="Times New Roman" w:hAnsi="Times New Roman" w:cs="Times New Roman"/>
                <w:u w:val="single"/>
                <w:lang w:eastAsia="zh-CN"/>
              </w:rPr>
              <w:t>注：表中的评定项目及项目权重得分值根据各专业的具体情况自行确定。</w:t>
            </w:r>
          </w:p>
        </w:tc>
      </w:tr>
    </w:tbl>
    <w:p w:rsidR="00A90B9D" w:rsidRDefault="00A90B9D">
      <w:pPr>
        <w:rPr>
          <w:rFonts w:ascii="Times New Roman" w:eastAsia="宋体" w:hAnsi="Times New Roman" w:cs="Times New Roman"/>
          <w:lang w:eastAsia="zh-CN"/>
        </w:rPr>
        <w:sectPr w:rsidR="00A90B9D">
          <w:pgSz w:w="11910" w:h="16840"/>
          <w:pgMar w:top="780" w:right="1340" w:bottom="280" w:left="1680" w:header="720" w:footer="720" w:gutter="0"/>
          <w:cols w:space="720"/>
        </w:sectPr>
      </w:pPr>
    </w:p>
    <w:p w:rsidR="00A90B9D" w:rsidRDefault="003459CA">
      <w:pPr>
        <w:spacing w:line="361" w:lineRule="exact"/>
        <w:ind w:left="11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lastRenderedPageBreak/>
        <w:t>附件四：</w:t>
      </w:r>
    </w:p>
    <w:p w:rsidR="00A90B9D" w:rsidRDefault="00A90B9D">
      <w:pPr>
        <w:rPr>
          <w:rFonts w:ascii="Times New Roman" w:eastAsia="宋体" w:hAnsi="Times New Roman" w:cs="Times New Roman"/>
          <w:sz w:val="28"/>
          <w:szCs w:val="28"/>
          <w:lang w:eastAsia="zh-CN"/>
        </w:rPr>
      </w:pPr>
    </w:p>
    <w:p w:rsidR="00A90B9D" w:rsidRDefault="00A90B9D">
      <w:pPr>
        <w:rPr>
          <w:rFonts w:ascii="Times New Roman" w:eastAsia="宋体" w:hAnsi="Times New Roman" w:cs="Times New Roman"/>
          <w:sz w:val="28"/>
          <w:szCs w:val="28"/>
          <w:lang w:eastAsia="zh-CN"/>
        </w:rPr>
      </w:pPr>
    </w:p>
    <w:p w:rsidR="00A90B9D" w:rsidRDefault="00A90B9D">
      <w:pPr>
        <w:spacing w:before="10"/>
        <w:rPr>
          <w:rFonts w:ascii="Times New Roman" w:eastAsia="宋体" w:hAnsi="Times New Roman" w:cs="Times New Roman"/>
          <w:sz w:val="32"/>
          <w:szCs w:val="32"/>
          <w:lang w:eastAsia="zh-CN"/>
        </w:rPr>
      </w:pPr>
    </w:p>
    <w:p w:rsidR="00A90B9D" w:rsidRDefault="003459CA">
      <w:pPr>
        <w:ind w:left="676" w:hanging="560"/>
        <w:jc w:val="center"/>
        <w:rPr>
          <w:rFonts w:ascii="Times New Roman" w:eastAsia="宋体" w:hAnsi="Times New Roman" w:cs="Times New Roman"/>
          <w:sz w:val="32"/>
          <w:szCs w:val="32"/>
          <w:lang w:eastAsia="zh-CN"/>
        </w:rPr>
      </w:pPr>
      <w:r>
        <w:rPr>
          <w:rFonts w:ascii="Times New Roman" w:eastAsia="宋体" w:hAnsi="Times New Roman" w:cs="Times New Roman"/>
          <w:b/>
          <w:bCs/>
          <w:sz w:val="32"/>
          <w:szCs w:val="32"/>
          <w:lang w:eastAsia="zh-CN"/>
        </w:rPr>
        <w:t>2026</w:t>
      </w:r>
      <w:r>
        <w:rPr>
          <w:rFonts w:ascii="Times New Roman" w:eastAsia="宋体" w:hAnsi="Times New Roman" w:cs="Times New Roman"/>
          <w:b/>
          <w:bCs/>
          <w:spacing w:val="-99"/>
          <w:sz w:val="32"/>
          <w:szCs w:val="32"/>
          <w:lang w:eastAsia="zh-CN"/>
        </w:rPr>
        <w:t xml:space="preserve"> </w:t>
      </w:r>
      <w:r>
        <w:rPr>
          <w:rFonts w:ascii="Times New Roman" w:eastAsia="宋体" w:hAnsi="Times New Roman" w:cs="Times New Roman"/>
          <w:b/>
          <w:bCs/>
          <w:sz w:val="32"/>
          <w:szCs w:val="32"/>
          <w:lang w:eastAsia="zh-CN"/>
        </w:rPr>
        <w:t>届经济与管理学院毕业论文工作领导小组成员名单</w:t>
      </w:r>
    </w:p>
    <w:p w:rsidR="00A90B9D" w:rsidRDefault="00A90B9D">
      <w:pPr>
        <w:rPr>
          <w:rFonts w:ascii="Times New Roman" w:eastAsia="宋体" w:hAnsi="Times New Roman" w:cs="Times New Roman"/>
          <w:b/>
          <w:bCs/>
          <w:sz w:val="32"/>
          <w:szCs w:val="32"/>
          <w:lang w:eastAsia="zh-CN"/>
        </w:rPr>
      </w:pPr>
    </w:p>
    <w:p w:rsidR="00A90B9D" w:rsidRDefault="00A90B9D">
      <w:pPr>
        <w:rPr>
          <w:rFonts w:ascii="Times New Roman" w:eastAsia="宋体" w:hAnsi="Times New Roman" w:cs="Times New Roman"/>
          <w:b/>
          <w:bCs/>
          <w:sz w:val="32"/>
          <w:szCs w:val="32"/>
          <w:lang w:eastAsia="zh-CN"/>
        </w:rPr>
      </w:pPr>
    </w:p>
    <w:p w:rsidR="00A90B9D" w:rsidRDefault="00A90B9D">
      <w:pPr>
        <w:spacing w:before="10"/>
        <w:rPr>
          <w:rFonts w:ascii="Times New Roman" w:eastAsia="宋体" w:hAnsi="Times New Roman" w:cs="Times New Roman"/>
          <w:b/>
          <w:bCs/>
          <w:sz w:val="39"/>
          <w:szCs w:val="39"/>
          <w:lang w:eastAsia="zh-CN"/>
        </w:rPr>
      </w:pPr>
    </w:p>
    <w:p w:rsidR="00A90B9D" w:rsidRDefault="003459CA">
      <w:pPr>
        <w:tabs>
          <w:tab w:val="left" w:pos="1235"/>
        </w:tabs>
        <w:spacing w:line="537" w:lineRule="auto"/>
        <w:ind w:left="676" w:right="492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组</w:t>
      </w:r>
      <w:r>
        <w:rPr>
          <w:rFonts w:ascii="Times New Roman" w:eastAsia="宋体" w:hAnsi="Times New Roman" w:cs="Times New Roman"/>
          <w:sz w:val="28"/>
          <w:szCs w:val="28"/>
          <w:lang w:eastAsia="zh-CN"/>
        </w:rPr>
        <w:tab/>
      </w:r>
      <w:r>
        <w:rPr>
          <w:rFonts w:ascii="Times New Roman" w:eastAsia="宋体" w:hAnsi="Times New Roman" w:cs="Times New Roman"/>
          <w:sz w:val="28"/>
          <w:szCs w:val="28"/>
          <w:lang w:eastAsia="zh-CN"/>
        </w:rPr>
        <w:t>长：谢金楼</w:t>
      </w:r>
      <w:r>
        <w:rPr>
          <w:rFonts w:ascii="Times New Roman" w:eastAsia="宋体" w:hAnsi="Times New Roman" w:cs="Times New Roman"/>
          <w:spacing w:val="-3"/>
          <w:sz w:val="28"/>
          <w:szCs w:val="28"/>
          <w:lang w:eastAsia="zh-CN"/>
        </w:rPr>
        <w:t xml:space="preserve">  </w:t>
      </w:r>
      <w:r>
        <w:rPr>
          <w:rFonts w:ascii="Times New Roman" w:eastAsia="宋体" w:hAnsi="Times New Roman" w:cs="Times New Roman"/>
          <w:sz w:val="28"/>
          <w:szCs w:val="28"/>
          <w:lang w:eastAsia="zh-CN"/>
        </w:rPr>
        <w:t>李芸达</w:t>
      </w:r>
      <w:r>
        <w:rPr>
          <w:rFonts w:ascii="Times New Roman" w:eastAsia="宋体" w:hAnsi="Times New Roman" w:cs="Times New Roman"/>
          <w:sz w:val="28"/>
          <w:szCs w:val="28"/>
          <w:lang w:eastAsia="zh-CN"/>
        </w:rPr>
        <w:t xml:space="preserve"> </w:t>
      </w:r>
      <w:r>
        <w:rPr>
          <w:rFonts w:ascii="Times New Roman" w:eastAsia="宋体" w:hAnsi="Times New Roman" w:cs="Times New Roman"/>
          <w:sz w:val="28"/>
          <w:szCs w:val="28"/>
          <w:lang w:eastAsia="zh-CN"/>
        </w:rPr>
        <w:t>副组长：陈建忠</w:t>
      </w:r>
    </w:p>
    <w:p w:rsidR="00A90B9D" w:rsidRDefault="003459CA">
      <w:pPr>
        <w:tabs>
          <w:tab w:val="left" w:pos="1238"/>
          <w:tab w:val="left" w:pos="2915"/>
          <w:tab w:val="left" w:pos="3895"/>
          <w:tab w:val="left" w:pos="4036"/>
          <w:tab w:val="left" w:pos="4876"/>
          <w:tab w:val="left" w:pos="5015"/>
          <w:tab w:val="left" w:pos="5438"/>
          <w:tab w:val="left" w:pos="5995"/>
        </w:tabs>
        <w:spacing w:before="104" w:line="537" w:lineRule="auto"/>
        <w:ind w:left="1795" w:right="1706" w:hanging="1119"/>
        <w:rPr>
          <w:rFonts w:ascii="Times New Roman" w:eastAsia="宋体" w:hAnsi="Times New Roman" w:cs="Times New Roman"/>
          <w:spacing w:val="-135"/>
          <w:sz w:val="28"/>
          <w:szCs w:val="28"/>
          <w:lang w:eastAsia="zh-CN"/>
        </w:rPr>
      </w:pPr>
      <w:r>
        <w:rPr>
          <w:rFonts w:ascii="Times New Roman" w:eastAsia="宋体" w:hAnsi="Times New Roman" w:cs="Times New Roman"/>
          <w:sz w:val="28"/>
          <w:szCs w:val="28"/>
          <w:lang w:eastAsia="zh-CN"/>
        </w:rPr>
        <w:t>组</w:t>
      </w:r>
      <w:r>
        <w:rPr>
          <w:rFonts w:ascii="Times New Roman" w:eastAsia="宋体" w:hAnsi="Times New Roman" w:cs="Times New Roman"/>
          <w:sz w:val="28"/>
          <w:szCs w:val="28"/>
          <w:lang w:eastAsia="zh-CN"/>
        </w:rPr>
        <w:tab/>
      </w:r>
      <w:r>
        <w:rPr>
          <w:rFonts w:ascii="Times New Roman" w:eastAsia="宋体" w:hAnsi="Times New Roman" w:cs="Times New Roman"/>
          <w:spacing w:val="-2"/>
          <w:sz w:val="28"/>
          <w:szCs w:val="28"/>
          <w:lang w:eastAsia="zh-CN"/>
        </w:rPr>
        <w:t>员：郭峥春</w:t>
      </w:r>
      <w:r>
        <w:rPr>
          <w:rFonts w:ascii="Times New Roman" w:eastAsia="宋体" w:hAnsi="Times New Roman" w:cs="Times New Roman"/>
          <w:spacing w:val="-2"/>
          <w:sz w:val="28"/>
          <w:szCs w:val="28"/>
          <w:lang w:eastAsia="zh-CN"/>
        </w:rPr>
        <w:t xml:space="preserve">   </w:t>
      </w:r>
      <w:r>
        <w:rPr>
          <w:rFonts w:ascii="Times New Roman" w:eastAsia="宋体" w:hAnsi="Times New Roman" w:cs="Times New Roman"/>
          <w:spacing w:val="-2"/>
          <w:sz w:val="28"/>
          <w:szCs w:val="28"/>
          <w:lang w:eastAsia="zh-CN"/>
        </w:rPr>
        <w:t>李春平</w:t>
      </w:r>
      <w:r>
        <w:rPr>
          <w:rFonts w:ascii="Times New Roman" w:eastAsia="宋体" w:hAnsi="Times New Roman" w:cs="Times New Roman"/>
          <w:spacing w:val="-2"/>
          <w:sz w:val="28"/>
          <w:szCs w:val="28"/>
          <w:lang w:eastAsia="zh-CN"/>
        </w:rPr>
        <w:t xml:space="preserve">   </w:t>
      </w:r>
      <w:r>
        <w:rPr>
          <w:rFonts w:ascii="Times New Roman" w:eastAsia="宋体" w:hAnsi="Times New Roman" w:cs="Times New Roman"/>
          <w:spacing w:val="-1"/>
          <w:sz w:val="28"/>
          <w:szCs w:val="28"/>
          <w:lang w:eastAsia="zh-CN"/>
        </w:rPr>
        <w:t>张</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1"/>
          <w:sz w:val="28"/>
          <w:szCs w:val="28"/>
          <w:lang w:eastAsia="zh-CN"/>
        </w:rPr>
        <w:t>虎</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z w:val="28"/>
          <w:szCs w:val="28"/>
          <w:lang w:eastAsia="zh-CN"/>
        </w:rPr>
        <w:t>方</w:t>
      </w:r>
      <w:r>
        <w:rPr>
          <w:rFonts w:ascii="Times New Roman" w:eastAsia="宋体" w:hAnsi="Times New Roman" w:cs="Times New Roman"/>
          <w:sz w:val="28"/>
          <w:szCs w:val="28"/>
          <w:lang w:eastAsia="zh-CN"/>
        </w:rPr>
        <w:t xml:space="preserve">  </w:t>
      </w:r>
      <w:r>
        <w:rPr>
          <w:rFonts w:ascii="Times New Roman" w:eastAsia="宋体" w:hAnsi="Times New Roman" w:cs="Times New Roman"/>
          <w:sz w:val="28"/>
          <w:szCs w:val="28"/>
          <w:lang w:eastAsia="zh-CN"/>
        </w:rPr>
        <w:t>丹</w:t>
      </w:r>
      <w:r>
        <w:rPr>
          <w:rFonts w:ascii="Times New Roman" w:eastAsia="宋体" w:hAnsi="Times New Roman" w:cs="Times New Roman"/>
          <w:sz w:val="28"/>
          <w:szCs w:val="28"/>
          <w:lang w:eastAsia="zh-CN"/>
        </w:rPr>
        <w:t xml:space="preserve">    </w:t>
      </w:r>
      <w:r>
        <w:rPr>
          <w:rFonts w:ascii="Times New Roman" w:eastAsia="宋体" w:hAnsi="Times New Roman" w:cs="Times New Roman"/>
          <w:spacing w:val="-2"/>
          <w:sz w:val="28"/>
          <w:szCs w:val="28"/>
          <w:lang w:eastAsia="zh-CN"/>
        </w:rPr>
        <w:t>任明丽</w:t>
      </w:r>
      <w:r>
        <w:rPr>
          <w:rFonts w:ascii="Times New Roman" w:eastAsia="宋体" w:hAnsi="Times New Roman" w:cs="Times New Roman"/>
          <w:spacing w:val="-135"/>
          <w:sz w:val="28"/>
          <w:szCs w:val="28"/>
          <w:lang w:eastAsia="zh-CN"/>
        </w:rPr>
        <w:t xml:space="preserve">   </w:t>
      </w:r>
    </w:p>
    <w:p w:rsidR="00A90B9D" w:rsidRDefault="003459CA">
      <w:pPr>
        <w:tabs>
          <w:tab w:val="left" w:pos="1238"/>
          <w:tab w:val="left" w:pos="2915"/>
          <w:tab w:val="left" w:pos="3895"/>
          <w:tab w:val="left" w:pos="4036"/>
          <w:tab w:val="left" w:pos="4876"/>
          <w:tab w:val="left" w:pos="5015"/>
          <w:tab w:val="left" w:pos="5438"/>
          <w:tab w:val="left" w:pos="5995"/>
        </w:tabs>
        <w:spacing w:before="104" w:line="537" w:lineRule="auto"/>
        <w:ind w:right="1706" w:firstLineChars="700" w:firstLine="1953"/>
        <w:rPr>
          <w:rFonts w:ascii="Times New Roman" w:eastAsia="宋体" w:hAnsi="Times New Roman" w:cs="Times New Roman"/>
          <w:sz w:val="28"/>
          <w:szCs w:val="28"/>
          <w:lang w:eastAsia="zh-CN"/>
        </w:rPr>
      </w:pPr>
      <w:r>
        <w:rPr>
          <w:rFonts w:ascii="Times New Roman" w:eastAsia="宋体" w:hAnsi="Times New Roman" w:cs="Times New Roman"/>
          <w:spacing w:val="-1"/>
          <w:sz w:val="28"/>
          <w:szCs w:val="28"/>
          <w:lang w:eastAsia="zh-CN"/>
        </w:rPr>
        <w:t>吴</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1"/>
          <w:sz w:val="28"/>
          <w:szCs w:val="28"/>
          <w:lang w:eastAsia="zh-CN"/>
        </w:rPr>
        <w:t>晟</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1"/>
          <w:sz w:val="28"/>
          <w:szCs w:val="28"/>
          <w:lang w:eastAsia="zh-CN"/>
        </w:rPr>
        <w:t>沈</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1"/>
          <w:sz w:val="28"/>
          <w:szCs w:val="28"/>
          <w:lang w:eastAsia="zh-CN"/>
        </w:rPr>
        <w:t>毅</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2"/>
          <w:sz w:val="28"/>
          <w:szCs w:val="28"/>
          <w:lang w:eastAsia="zh-CN"/>
        </w:rPr>
        <w:t>孙春军</w:t>
      </w:r>
      <w:r>
        <w:rPr>
          <w:rFonts w:ascii="Times New Roman" w:eastAsia="宋体" w:hAnsi="Times New Roman" w:cs="Times New Roman"/>
          <w:spacing w:val="-2"/>
          <w:sz w:val="28"/>
          <w:szCs w:val="28"/>
          <w:lang w:eastAsia="zh-CN"/>
        </w:rPr>
        <w:t xml:space="preserve">   </w:t>
      </w:r>
      <w:r>
        <w:rPr>
          <w:rFonts w:ascii="Times New Roman" w:eastAsia="宋体" w:hAnsi="Times New Roman" w:cs="Times New Roman"/>
          <w:spacing w:val="-2"/>
          <w:sz w:val="28"/>
          <w:szCs w:val="28"/>
          <w:lang w:eastAsia="zh-CN"/>
        </w:rPr>
        <w:t>张晓亮</w:t>
      </w:r>
      <w:r>
        <w:rPr>
          <w:rFonts w:ascii="Times New Roman" w:eastAsia="宋体" w:hAnsi="Times New Roman" w:cs="Times New Roman"/>
          <w:spacing w:val="-1"/>
          <w:sz w:val="28"/>
          <w:szCs w:val="28"/>
          <w:lang w:eastAsia="zh-CN"/>
        </w:rPr>
        <w:t xml:space="preserve">   </w:t>
      </w:r>
      <w:r>
        <w:rPr>
          <w:rFonts w:ascii="Times New Roman" w:eastAsia="宋体" w:hAnsi="Times New Roman" w:cs="Times New Roman"/>
          <w:spacing w:val="-2"/>
          <w:sz w:val="28"/>
          <w:szCs w:val="28"/>
          <w:lang w:eastAsia="zh-CN"/>
        </w:rPr>
        <w:t>杨寅楠</w:t>
      </w:r>
    </w:p>
    <w:p w:rsidR="00A90B9D" w:rsidRDefault="00A90B9D">
      <w:pPr>
        <w:spacing w:line="537" w:lineRule="auto"/>
        <w:rPr>
          <w:rFonts w:ascii="Times New Roman" w:eastAsia="宋体" w:hAnsi="Times New Roman" w:cs="Times New Roman"/>
          <w:sz w:val="28"/>
          <w:szCs w:val="28"/>
          <w:lang w:eastAsia="zh-CN"/>
        </w:rPr>
        <w:sectPr w:rsidR="00A90B9D">
          <w:pgSz w:w="11910" w:h="16840"/>
          <w:pgMar w:top="1320" w:right="1680" w:bottom="280" w:left="1680" w:header="720" w:footer="720" w:gutter="0"/>
          <w:cols w:space="720"/>
        </w:sectPr>
      </w:pPr>
    </w:p>
    <w:p w:rsidR="00A90B9D" w:rsidRDefault="003459CA">
      <w:pPr>
        <w:spacing w:line="361" w:lineRule="exact"/>
        <w:ind w:left="11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lastRenderedPageBreak/>
        <w:t>附件五：</w:t>
      </w:r>
    </w:p>
    <w:p w:rsidR="00A90B9D" w:rsidRDefault="00A90B9D">
      <w:pPr>
        <w:rPr>
          <w:rFonts w:ascii="Times New Roman" w:eastAsia="宋体" w:hAnsi="Times New Roman" w:cs="Times New Roman"/>
          <w:sz w:val="28"/>
          <w:szCs w:val="28"/>
          <w:lang w:eastAsia="zh-CN"/>
        </w:rPr>
      </w:pPr>
    </w:p>
    <w:p w:rsidR="00A90B9D" w:rsidRDefault="00A90B9D">
      <w:pPr>
        <w:spacing w:before="12"/>
        <w:rPr>
          <w:rFonts w:ascii="Times New Roman" w:eastAsia="宋体" w:hAnsi="Times New Roman" w:cs="Times New Roman"/>
          <w:sz w:val="36"/>
          <w:szCs w:val="36"/>
          <w:lang w:eastAsia="zh-CN"/>
        </w:rPr>
      </w:pPr>
    </w:p>
    <w:p w:rsidR="00A90B9D" w:rsidRDefault="003459CA">
      <w:pPr>
        <w:ind w:left="676" w:hanging="140"/>
        <w:rPr>
          <w:rFonts w:ascii="Times New Roman" w:eastAsia="宋体" w:hAnsi="Times New Roman" w:cs="Times New Roman"/>
          <w:sz w:val="32"/>
          <w:szCs w:val="32"/>
          <w:lang w:eastAsia="zh-CN"/>
        </w:rPr>
      </w:pPr>
      <w:r>
        <w:rPr>
          <w:rFonts w:ascii="Times New Roman" w:eastAsia="宋体" w:hAnsi="Times New Roman" w:cs="Times New Roman"/>
          <w:b/>
          <w:bCs/>
          <w:sz w:val="32"/>
          <w:szCs w:val="32"/>
          <w:lang w:eastAsia="zh-CN"/>
        </w:rPr>
        <w:t>2026</w:t>
      </w:r>
      <w:r>
        <w:rPr>
          <w:rFonts w:ascii="Times New Roman" w:eastAsia="宋体" w:hAnsi="Times New Roman" w:cs="Times New Roman"/>
          <w:b/>
          <w:bCs/>
          <w:spacing w:val="-99"/>
          <w:sz w:val="32"/>
          <w:szCs w:val="32"/>
          <w:lang w:eastAsia="zh-CN"/>
        </w:rPr>
        <w:t xml:space="preserve"> </w:t>
      </w:r>
      <w:r>
        <w:rPr>
          <w:rFonts w:ascii="Times New Roman" w:eastAsia="宋体" w:hAnsi="Times New Roman" w:cs="Times New Roman"/>
          <w:b/>
          <w:bCs/>
          <w:sz w:val="32"/>
          <w:szCs w:val="32"/>
          <w:lang w:eastAsia="zh-CN"/>
        </w:rPr>
        <w:t>届经济与管理学院毕业论文质量审查委员会名单</w:t>
      </w:r>
    </w:p>
    <w:p w:rsidR="00A90B9D" w:rsidRDefault="00A90B9D">
      <w:pPr>
        <w:rPr>
          <w:rFonts w:ascii="Times New Roman" w:eastAsia="宋体" w:hAnsi="Times New Roman" w:cs="Times New Roman"/>
          <w:b/>
          <w:bCs/>
          <w:sz w:val="32"/>
          <w:szCs w:val="32"/>
          <w:lang w:eastAsia="zh-CN"/>
        </w:rPr>
      </w:pPr>
    </w:p>
    <w:p w:rsidR="00A90B9D" w:rsidRDefault="00A90B9D">
      <w:pPr>
        <w:rPr>
          <w:rFonts w:ascii="Times New Roman" w:eastAsia="宋体" w:hAnsi="Times New Roman" w:cs="Times New Roman"/>
          <w:b/>
          <w:bCs/>
          <w:sz w:val="32"/>
          <w:szCs w:val="32"/>
          <w:lang w:eastAsia="zh-CN"/>
        </w:rPr>
      </w:pPr>
    </w:p>
    <w:p w:rsidR="00A90B9D" w:rsidRDefault="00A90B9D">
      <w:pPr>
        <w:spacing w:before="2"/>
        <w:rPr>
          <w:rFonts w:ascii="Times New Roman" w:eastAsia="宋体" w:hAnsi="Times New Roman" w:cs="Times New Roman"/>
          <w:b/>
          <w:bCs/>
          <w:sz w:val="29"/>
          <w:szCs w:val="29"/>
          <w:lang w:eastAsia="zh-CN"/>
        </w:rPr>
      </w:pPr>
    </w:p>
    <w:p w:rsidR="00A90B9D" w:rsidRDefault="003459CA">
      <w:pPr>
        <w:tabs>
          <w:tab w:val="left" w:pos="1235"/>
        </w:tabs>
        <w:spacing w:line="535" w:lineRule="auto"/>
        <w:ind w:left="676" w:right="5906"/>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组</w:t>
      </w:r>
      <w:r>
        <w:rPr>
          <w:rFonts w:ascii="Times New Roman" w:eastAsia="宋体" w:hAnsi="Times New Roman" w:cs="Times New Roman"/>
          <w:sz w:val="28"/>
          <w:szCs w:val="28"/>
          <w:lang w:eastAsia="zh-CN"/>
        </w:rPr>
        <w:tab/>
      </w:r>
      <w:r>
        <w:rPr>
          <w:rFonts w:ascii="Times New Roman" w:eastAsia="宋体" w:hAnsi="Times New Roman" w:cs="Times New Roman"/>
          <w:sz w:val="28"/>
          <w:szCs w:val="28"/>
          <w:lang w:eastAsia="zh-CN"/>
        </w:rPr>
        <w:t>长：谢金楼</w:t>
      </w:r>
      <w:r>
        <w:rPr>
          <w:rFonts w:ascii="Times New Roman" w:eastAsia="宋体" w:hAnsi="Times New Roman" w:cs="Times New Roman"/>
          <w:sz w:val="28"/>
          <w:szCs w:val="28"/>
          <w:lang w:eastAsia="zh-CN"/>
        </w:rPr>
        <w:t xml:space="preserve"> </w:t>
      </w:r>
      <w:r>
        <w:rPr>
          <w:rFonts w:ascii="Times New Roman" w:eastAsia="宋体" w:hAnsi="Times New Roman" w:cs="Times New Roman"/>
          <w:spacing w:val="-2"/>
          <w:sz w:val="28"/>
          <w:szCs w:val="28"/>
          <w:lang w:eastAsia="zh-CN"/>
        </w:rPr>
        <w:t>副组长：李芸达</w:t>
      </w:r>
    </w:p>
    <w:p w:rsidR="00A90B9D" w:rsidRDefault="003459CA">
      <w:pPr>
        <w:tabs>
          <w:tab w:val="left" w:pos="1235"/>
          <w:tab w:val="left" w:pos="2968"/>
          <w:tab w:val="left" w:pos="3808"/>
          <w:tab w:val="left" w:pos="4929"/>
          <w:tab w:val="left" w:pos="6047"/>
          <w:tab w:val="left" w:pos="7029"/>
          <w:tab w:val="left" w:pos="7869"/>
        </w:tabs>
        <w:spacing w:before="91"/>
        <w:ind w:left="676"/>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组</w:t>
      </w:r>
      <w:r>
        <w:rPr>
          <w:rFonts w:ascii="Times New Roman" w:eastAsia="宋体" w:hAnsi="Times New Roman" w:cs="Times New Roman"/>
          <w:sz w:val="28"/>
          <w:szCs w:val="28"/>
          <w:lang w:eastAsia="zh-CN"/>
        </w:rPr>
        <w:tab/>
      </w:r>
      <w:r>
        <w:rPr>
          <w:rFonts w:ascii="Times New Roman" w:eastAsia="宋体" w:hAnsi="Times New Roman" w:cs="Times New Roman"/>
          <w:spacing w:val="-1"/>
          <w:sz w:val="28"/>
          <w:szCs w:val="28"/>
          <w:lang w:eastAsia="zh-CN"/>
        </w:rPr>
        <w:t>员：</w:t>
      </w:r>
      <w:r>
        <w:rPr>
          <w:rFonts w:ascii="Times New Roman" w:eastAsia="宋体" w:hAnsi="Times New Roman" w:cs="Times New Roman"/>
          <w:spacing w:val="-82"/>
          <w:sz w:val="28"/>
          <w:szCs w:val="28"/>
          <w:lang w:eastAsia="zh-CN"/>
        </w:rPr>
        <w:t xml:space="preserve"> </w:t>
      </w:r>
      <w:r>
        <w:rPr>
          <w:rFonts w:ascii="Times New Roman" w:eastAsia="宋体" w:hAnsi="Times New Roman" w:cs="Times New Roman"/>
          <w:spacing w:val="-2"/>
          <w:sz w:val="28"/>
          <w:szCs w:val="28"/>
          <w:lang w:eastAsia="zh-CN"/>
        </w:rPr>
        <w:t>李春平</w:t>
      </w:r>
      <w:r>
        <w:rPr>
          <w:rFonts w:ascii="Times New Roman" w:eastAsia="宋体" w:hAnsi="Times New Roman" w:cs="Times New Roman"/>
          <w:spacing w:val="-2"/>
          <w:sz w:val="28"/>
          <w:szCs w:val="28"/>
          <w:lang w:eastAsia="zh-CN"/>
        </w:rPr>
        <w:tab/>
      </w:r>
      <w:r>
        <w:rPr>
          <w:rFonts w:ascii="Times New Roman" w:eastAsia="宋体" w:hAnsi="Times New Roman" w:cs="Times New Roman"/>
          <w:spacing w:val="-1"/>
          <w:sz w:val="28"/>
          <w:szCs w:val="28"/>
          <w:lang w:eastAsia="zh-CN"/>
        </w:rPr>
        <w:t>唐纯</w:t>
      </w:r>
      <w:r>
        <w:rPr>
          <w:rFonts w:ascii="Times New Roman" w:eastAsia="宋体" w:hAnsi="Times New Roman" w:cs="Times New Roman"/>
          <w:spacing w:val="-1"/>
          <w:sz w:val="28"/>
          <w:szCs w:val="28"/>
          <w:lang w:eastAsia="zh-CN"/>
        </w:rPr>
        <w:tab/>
      </w:r>
      <w:r>
        <w:rPr>
          <w:rFonts w:ascii="Times New Roman" w:eastAsia="宋体" w:hAnsi="Times New Roman" w:cs="Times New Roman"/>
          <w:spacing w:val="-2"/>
          <w:sz w:val="28"/>
          <w:szCs w:val="28"/>
          <w:lang w:eastAsia="zh-CN"/>
        </w:rPr>
        <w:t>龚恩华</w:t>
      </w:r>
      <w:r>
        <w:rPr>
          <w:rFonts w:ascii="Times New Roman" w:eastAsia="宋体" w:hAnsi="Times New Roman" w:cs="Times New Roman"/>
          <w:spacing w:val="-2"/>
          <w:sz w:val="28"/>
          <w:szCs w:val="28"/>
          <w:lang w:eastAsia="zh-CN"/>
        </w:rPr>
        <w:tab/>
      </w:r>
      <w:r>
        <w:rPr>
          <w:rFonts w:ascii="Times New Roman" w:eastAsia="宋体" w:hAnsi="Times New Roman" w:cs="Times New Roman"/>
          <w:spacing w:val="-2"/>
          <w:sz w:val="28"/>
          <w:szCs w:val="28"/>
          <w:lang w:eastAsia="zh-CN"/>
        </w:rPr>
        <w:t>尤瑞玲</w:t>
      </w:r>
      <w:r>
        <w:rPr>
          <w:rFonts w:ascii="Times New Roman" w:eastAsia="宋体" w:hAnsi="Times New Roman" w:cs="Times New Roman"/>
          <w:spacing w:val="-2"/>
          <w:sz w:val="28"/>
          <w:szCs w:val="28"/>
          <w:lang w:eastAsia="zh-CN"/>
        </w:rPr>
        <w:tab/>
      </w:r>
      <w:r>
        <w:rPr>
          <w:rFonts w:ascii="Times New Roman" w:eastAsia="宋体" w:hAnsi="Times New Roman" w:cs="Times New Roman"/>
          <w:spacing w:val="-1"/>
          <w:sz w:val="28"/>
          <w:szCs w:val="28"/>
          <w:lang w:eastAsia="zh-CN"/>
        </w:rPr>
        <w:t>许珂</w:t>
      </w:r>
      <w:r>
        <w:rPr>
          <w:rFonts w:ascii="Times New Roman" w:eastAsia="宋体" w:hAnsi="Times New Roman" w:cs="Times New Roman"/>
          <w:spacing w:val="-1"/>
          <w:sz w:val="28"/>
          <w:szCs w:val="28"/>
          <w:lang w:eastAsia="zh-CN"/>
        </w:rPr>
        <w:tab/>
      </w:r>
      <w:r>
        <w:rPr>
          <w:rFonts w:ascii="Times New Roman" w:eastAsia="宋体" w:hAnsi="Times New Roman" w:cs="Times New Roman"/>
          <w:spacing w:val="-1"/>
          <w:sz w:val="28"/>
          <w:szCs w:val="28"/>
          <w:lang w:eastAsia="zh-CN"/>
        </w:rPr>
        <w:t>高艳</w:t>
      </w:r>
      <w:r>
        <w:rPr>
          <w:rFonts w:ascii="Times New Roman" w:eastAsia="宋体" w:hAnsi="Times New Roman" w:cs="Times New Roman"/>
          <w:spacing w:val="-1"/>
          <w:sz w:val="28"/>
          <w:szCs w:val="28"/>
          <w:lang w:eastAsia="zh-CN"/>
        </w:rPr>
        <w:tab/>
      </w:r>
      <w:r>
        <w:rPr>
          <w:rFonts w:ascii="Times New Roman" w:eastAsia="宋体" w:hAnsi="Times New Roman" w:cs="Times New Roman"/>
          <w:spacing w:val="-1"/>
          <w:sz w:val="28"/>
          <w:szCs w:val="28"/>
          <w:lang w:eastAsia="zh-CN"/>
        </w:rPr>
        <w:t>陆敏</w:t>
      </w:r>
    </w:p>
    <w:p w:rsidR="00A90B9D" w:rsidRDefault="00A90B9D">
      <w:pPr>
        <w:rPr>
          <w:rFonts w:ascii="Times New Roman" w:eastAsia="宋体" w:hAnsi="Times New Roman" w:cs="Times New Roman"/>
          <w:sz w:val="28"/>
          <w:szCs w:val="28"/>
          <w:lang w:eastAsia="zh-CN"/>
        </w:rPr>
        <w:sectPr w:rsidR="00A90B9D">
          <w:pgSz w:w="11910" w:h="16840"/>
          <w:pgMar w:top="1320" w:right="1680" w:bottom="280" w:left="1680" w:header="720" w:footer="720" w:gutter="0"/>
          <w:cols w:space="720"/>
        </w:sectPr>
      </w:pPr>
    </w:p>
    <w:p w:rsidR="00A90B9D" w:rsidRDefault="00A90B9D">
      <w:pPr>
        <w:spacing w:before="4"/>
        <w:rPr>
          <w:rFonts w:ascii="Times New Roman" w:eastAsia="宋体" w:hAnsi="Times New Roman" w:cs="Times New Roman"/>
          <w:sz w:val="15"/>
          <w:szCs w:val="15"/>
          <w:lang w:eastAsia="zh-CN"/>
        </w:rPr>
      </w:pPr>
    </w:p>
    <w:p w:rsidR="00A90B9D" w:rsidRDefault="003459CA">
      <w:pPr>
        <w:spacing w:before="14"/>
        <w:ind w:left="11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附件六：</w:t>
      </w:r>
    </w:p>
    <w:p w:rsidR="00A90B9D" w:rsidRDefault="00A90B9D">
      <w:pPr>
        <w:rPr>
          <w:rFonts w:ascii="Times New Roman" w:eastAsia="宋体" w:hAnsi="Times New Roman" w:cs="Times New Roman"/>
          <w:sz w:val="28"/>
          <w:szCs w:val="28"/>
          <w:lang w:eastAsia="zh-CN"/>
        </w:rPr>
      </w:pPr>
    </w:p>
    <w:p w:rsidR="00A90B9D" w:rsidRDefault="00A90B9D">
      <w:pPr>
        <w:spacing w:before="3"/>
        <w:rPr>
          <w:rFonts w:ascii="Times New Roman" w:eastAsia="宋体" w:hAnsi="Times New Roman" w:cs="Times New Roman"/>
          <w:sz w:val="35"/>
          <w:szCs w:val="35"/>
          <w:lang w:eastAsia="zh-CN"/>
        </w:rPr>
      </w:pPr>
    </w:p>
    <w:p w:rsidR="00A90B9D" w:rsidRDefault="003459CA">
      <w:pPr>
        <w:ind w:left="676" w:firstLine="180"/>
        <w:rPr>
          <w:rFonts w:ascii="Times New Roman" w:eastAsia="宋体" w:hAnsi="Times New Roman" w:cs="Times New Roman"/>
          <w:sz w:val="32"/>
          <w:szCs w:val="32"/>
          <w:lang w:eastAsia="zh-CN"/>
        </w:rPr>
      </w:pPr>
      <w:r>
        <w:rPr>
          <w:rFonts w:ascii="Times New Roman" w:eastAsia="宋体" w:hAnsi="Times New Roman" w:cs="Times New Roman"/>
          <w:b/>
          <w:bCs/>
          <w:sz w:val="32"/>
          <w:szCs w:val="32"/>
          <w:lang w:eastAsia="zh-CN"/>
        </w:rPr>
        <w:t>2026</w:t>
      </w:r>
      <w:r>
        <w:rPr>
          <w:rFonts w:ascii="Times New Roman" w:eastAsia="宋体" w:hAnsi="Times New Roman" w:cs="Times New Roman"/>
          <w:b/>
          <w:bCs/>
          <w:spacing w:val="-95"/>
          <w:sz w:val="32"/>
          <w:szCs w:val="32"/>
          <w:lang w:eastAsia="zh-CN"/>
        </w:rPr>
        <w:t xml:space="preserve"> </w:t>
      </w:r>
      <w:r>
        <w:rPr>
          <w:rFonts w:ascii="Times New Roman" w:eastAsia="宋体" w:hAnsi="Times New Roman" w:cs="Times New Roman"/>
          <w:b/>
          <w:bCs/>
          <w:sz w:val="32"/>
          <w:szCs w:val="32"/>
          <w:lang w:eastAsia="zh-CN"/>
        </w:rPr>
        <w:t>届经济与管理学院毕业论文答辩委员会名单</w:t>
      </w:r>
    </w:p>
    <w:p w:rsidR="00A90B9D" w:rsidRDefault="00A90B9D">
      <w:pPr>
        <w:rPr>
          <w:rFonts w:ascii="Times New Roman" w:eastAsia="宋体" w:hAnsi="Times New Roman" w:cs="Times New Roman"/>
          <w:b/>
          <w:bCs/>
          <w:sz w:val="32"/>
          <w:szCs w:val="32"/>
          <w:lang w:eastAsia="zh-CN"/>
        </w:rPr>
      </w:pPr>
    </w:p>
    <w:p w:rsidR="00A90B9D" w:rsidRDefault="00A90B9D">
      <w:pPr>
        <w:spacing w:before="5"/>
        <w:rPr>
          <w:rFonts w:ascii="Times New Roman" w:eastAsia="宋体" w:hAnsi="Times New Roman" w:cs="Times New Roman"/>
          <w:b/>
          <w:bCs/>
          <w:sz w:val="45"/>
          <w:szCs w:val="45"/>
          <w:lang w:eastAsia="zh-CN"/>
        </w:rPr>
      </w:pPr>
    </w:p>
    <w:p w:rsidR="00A90B9D" w:rsidRDefault="003459CA">
      <w:pPr>
        <w:tabs>
          <w:tab w:val="left" w:pos="2356"/>
        </w:tabs>
        <w:spacing w:line="408" w:lineRule="auto"/>
        <w:ind w:left="676" w:right="5347"/>
        <w:rPr>
          <w:rFonts w:asciiTheme="minorEastAsia" w:hAnsiTheme="minorEastAsia" w:cstheme="minorEastAsia"/>
          <w:spacing w:val="-2"/>
          <w:sz w:val="28"/>
          <w:szCs w:val="28"/>
          <w:lang w:eastAsia="zh-CN"/>
        </w:rPr>
      </w:pPr>
      <w:r>
        <w:rPr>
          <w:rFonts w:asciiTheme="minorEastAsia" w:hAnsiTheme="minorEastAsia" w:cstheme="minorEastAsia" w:hint="eastAsia"/>
          <w:spacing w:val="-2"/>
          <w:sz w:val="28"/>
          <w:szCs w:val="28"/>
          <w:lang w:eastAsia="zh-CN"/>
        </w:rPr>
        <w:t>主任委员：李芸达</w:t>
      </w:r>
    </w:p>
    <w:p w:rsidR="00A90B9D" w:rsidRDefault="003459CA">
      <w:pPr>
        <w:tabs>
          <w:tab w:val="left" w:pos="2356"/>
        </w:tabs>
        <w:spacing w:line="408" w:lineRule="auto"/>
        <w:ind w:left="676" w:right="5347"/>
        <w:rPr>
          <w:rFonts w:asciiTheme="minorEastAsia" w:hAnsiTheme="minorEastAsia" w:cstheme="minorEastAsia"/>
          <w:sz w:val="28"/>
          <w:szCs w:val="28"/>
          <w:lang w:eastAsia="zh-CN"/>
        </w:rPr>
      </w:pPr>
      <w:r>
        <w:rPr>
          <w:rFonts w:asciiTheme="minorEastAsia" w:hAnsiTheme="minorEastAsia" w:cstheme="minorEastAsia" w:hint="eastAsia"/>
          <w:spacing w:val="-135"/>
          <w:sz w:val="28"/>
          <w:szCs w:val="28"/>
          <w:lang w:eastAsia="zh-CN"/>
        </w:rPr>
        <w:t xml:space="preserve"> </w:t>
      </w:r>
      <w:r>
        <w:rPr>
          <w:rFonts w:asciiTheme="minorEastAsia" w:hAnsiTheme="minorEastAsia" w:cstheme="minorEastAsia" w:hint="eastAsia"/>
          <w:spacing w:val="-2"/>
          <w:sz w:val="28"/>
          <w:szCs w:val="28"/>
          <w:lang w:eastAsia="zh-CN"/>
        </w:rPr>
        <w:t>副主任委员：陈建忠</w:t>
      </w:r>
    </w:p>
    <w:p w:rsidR="00A90B9D" w:rsidRDefault="003459CA">
      <w:pPr>
        <w:tabs>
          <w:tab w:val="left" w:pos="1516"/>
          <w:tab w:val="left" w:pos="2481"/>
          <w:tab w:val="left" w:pos="3561"/>
          <w:tab w:val="left" w:pos="5587"/>
          <w:tab w:val="left" w:pos="6532"/>
          <w:tab w:val="left" w:pos="7341"/>
        </w:tabs>
        <w:spacing w:before="136" w:line="360" w:lineRule="auto"/>
        <w:ind w:leftChars="236" w:left="2199" w:hangingChars="600" w:hanging="1680"/>
        <w:rPr>
          <w:rFonts w:asciiTheme="minorEastAsia" w:hAnsiTheme="minorEastAsia" w:cstheme="minorEastAsia"/>
          <w:w w:val="95"/>
          <w:sz w:val="28"/>
          <w:szCs w:val="28"/>
          <w:lang w:eastAsia="zh-CN"/>
        </w:rPr>
      </w:pPr>
      <w:r>
        <w:rPr>
          <w:rFonts w:asciiTheme="minorEastAsia" w:hAnsiTheme="minorEastAsia" w:cstheme="minorEastAsia" w:hint="eastAsia"/>
          <w:sz w:val="28"/>
          <w:szCs w:val="28"/>
          <w:lang w:eastAsia="zh-CN"/>
        </w:rPr>
        <w:t>委</w:t>
      </w:r>
      <w:r>
        <w:rPr>
          <w:rFonts w:asciiTheme="minorEastAsia" w:hAnsiTheme="minorEastAsia" w:cstheme="minorEastAsia" w:hint="eastAsia"/>
          <w:sz w:val="28"/>
          <w:szCs w:val="28"/>
          <w:lang w:eastAsia="zh-CN"/>
        </w:rPr>
        <w:tab/>
        <w:t xml:space="preserve"> </w:t>
      </w:r>
      <w:r>
        <w:rPr>
          <w:rFonts w:asciiTheme="minorEastAsia" w:hAnsiTheme="minorEastAsia" w:cstheme="minorEastAsia" w:hint="eastAsia"/>
          <w:spacing w:val="-1"/>
          <w:sz w:val="28"/>
          <w:szCs w:val="28"/>
          <w:lang w:eastAsia="zh-CN"/>
        </w:rPr>
        <w:t>员：</w:t>
      </w:r>
      <w:r>
        <w:rPr>
          <w:rFonts w:asciiTheme="minorEastAsia" w:hAnsiTheme="minorEastAsia" w:cstheme="minorEastAsia" w:hint="eastAsia"/>
          <w:w w:val="95"/>
          <w:sz w:val="28"/>
          <w:szCs w:val="28"/>
          <w:lang w:eastAsia="zh-CN"/>
        </w:rPr>
        <w:t xml:space="preserve">谢金楼   张忠寿   </w:t>
      </w:r>
      <w:r>
        <w:rPr>
          <w:rFonts w:asciiTheme="minorEastAsia" w:hAnsiTheme="minorEastAsia" w:cstheme="minorEastAsia" w:hint="eastAsia"/>
          <w:spacing w:val="-1"/>
          <w:w w:val="95"/>
          <w:sz w:val="28"/>
          <w:szCs w:val="28"/>
          <w:lang w:eastAsia="zh-CN"/>
        </w:rPr>
        <w:t xml:space="preserve">周鹏    陈杰   赵麟   </w:t>
      </w:r>
      <w:r>
        <w:rPr>
          <w:rFonts w:asciiTheme="minorEastAsia" w:hAnsiTheme="minorEastAsia" w:cstheme="minorEastAsia" w:hint="eastAsia"/>
          <w:sz w:val="28"/>
          <w:szCs w:val="28"/>
          <w:lang w:eastAsia="zh-CN"/>
        </w:rPr>
        <w:t xml:space="preserve">任明丽  </w:t>
      </w:r>
      <w:r>
        <w:rPr>
          <w:rFonts w:asciiTheme="minorEastAsia" w:hAnsiTheme="minorEastAsia" w:cstheme="minorEastAsia" w:hint="eastAsia"/>
          <w:w w:val="95"/>
          <w:sz w:val="28"/>
          <w:szCs w:val="28"/>
          <w:lang w:eastAsia="zh-CN"/>
        </w:rPr>
        <w:t>张虎     方丹     吴晟    沈毅   张晓亮</w:t>
      </w:r>
    </w:p>
    <w:p w:rsidR="00A90B9D" w:rsidRDefault="00A90B9D">
      <w:pPr>
        <w:jc w:val="center"/>
        <w:rPr>
          <w:rFonts w:asciiTheme="minorEastAsia" w:hAnsiTheme="minorEastAsia" w:cstheme="minorEastAsia"/>
          <w:sz w:val="28"/>
          <w:szCs w:val="28"/>
          <w:lang w:eastAsia="zh-CN"/>
        </w:rPr>
        <w:sectPr w:rsidR="00A90B9D">
          <w:pgSz w:w="11910" w:h="16840"/>
          <w:pgMar w:top="1580" w:right="1680" w:bottom="280" w:left="1680" w:header="720" w:footer="720" w:gutter="0"/>
          <w:cols w:space="720"/>
        </w:sectPr>
      </w:pPr>
    </w:p>
    <w:p w:rsidR="00A90B9D" w:rsidRDefault="003459CA">
      <w:pPr>
        <w:spacing w:line="362" w:lineRule="exact"/>
        <w:ind w:left="11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lastRenderedPageBreak/>
        <w:t>附件七：</w:t>
      </w:r>
    </w:p>
    <w:p w:rsidR="00A90B9D" w:rsidRDefault="00A90B9D">
      <w:pPr>
        <w:rPr>
          <w:rFonts w:ascii="Times New Roman" w:eastAsia="宋体" w:hAnsi="Times New Roman" w:cs="Times New Roman"/>
          <w:sz w:val="28"/>
          <w:szCs w:val="28"/>
          <w:lang w:eastAsia="zh-CN"/>
        </w:rPr>
      </w:pPr>
    </w:p>
    <w:p w:rsidR="00A90B9D" w:rsidRDefault="00A90B9D">
      <w:pPr>
        <w:spacing w:before="3"/>
        <w:rPr>
          <w:rFonts w:ascii="Times New Roman" w:eastAsia="宋体" w:hAnsi="Times New Roman" w:cs="Times New Roman"/>
          <w:sz w:val="35"/>
          <w:szCs w:val="35"/>
          <w:lang w:eastAsia="zh-CN"/>
        </w:rPr>
      </w:pPr>
    </w:p>
    <w:p w:rsidR="00A90B9D" w:rsidRDefault="003459CA">
      <w:pPr>
        <w:ind w:left="676" w:hanging="300"/>
        <w:rPr>
          <w:rFonts w:ascii="Times New Roman" w:eastAsia="宋体" w:hAnsi="Times New Roman" w:cs="Times New Roman"/>
          <w:b/>
          <w:bCs/>
          <w:spacing w:val="-99"/>
          <w:sz w:val="32"/>
          <w:szCs w:val="32"/>
          <w:lang w:eastAsia="zh-CN"/>
        </w:rPr>
      </w:pPr>
      <w:r>
        <w:rPr>
          <w:rFonts w:ascii="Times New Roman" w:eastAsia="宋体" w:hAnsi="Times New Roman" w:cs="Times New Roman"/>
          <w:b/>
          <w:bCs/>
          <w:sz w:val="32"/>
          <w:szCs w:val="32"/>
          <w:lang w:eastAsia="zh-CN"/>
        </w:rPr>
        <w:t>2026</w:t>
      </w:r>
      <w:r>
        <w:rPr>
          <w:rFonts w:ascii="Times New Roman" w:eastAsia="宋体" w:hAnsi="Times New Roman" w:cs="Times New Roman"/>
          <w:b/>
          <w:bCs/>
          <w:sz w:val="32"/>
          <w:szCs w:val="32"/>
          <w:lang w:eastAsia="zh-CN"/>
        </w:rPr>
        <w:t>届经济与管理学院毕业论文意识形态审查小组名单</w:t>
      </w:r>
    </w:p>
    <w:p w:rsidR="00A90B9D" w:rsidRDefault="00A90B9D">
      <w:pPr>
        <w:rPr>
          <w:rFonts w:ascii="Times New Roman" w:eastAsia="宋体" w:hAnsi="Times New Roman" w:cs="Times New Roman"/>
          <w:b/>
          <w:bCs/>
          <w:sz w:val="32"/>
          <w:szCs w:val="32"/>
          <w:lang w:eastAsia="zh-CN"/>
        </w:rPr>
      </w:pPr>
    </w:p>
    <w:p w:rsidR="00A90B9D" w:rsidRDefault="00A90B9D">
      <w:pPr>
        <w:spacing w:before="3"/>
        <w:rPr>
          <w:rFonts w:ascii="Times New Roman" w:eastAsia="宋体" w:hAnsi="Times New Roman" w:cs="Times New Roman"/>
          <w:b/>
          <w:bCs/>
          <w:sz w:val="45"/>
          <w:szCs w:val="45"/>
          <w:lang w:eastAsia="zh-CN"/>
        </w:rPr>
      </w:pPr>
    </w:p>
    <w:p w:rsidR="00A90B9D" w:rsidRDefault="003459CA">
      <w:pPr>
        <w:tabs>
          <w:tab w:val="left" w:pos="3196"/>
        </w:tabs>
        <w:spacing w:line="408" w:lineRule="auto"/>
        <w:ind w:left="676" w:right="4507"/>
        <w:rPr>
          <w:rFonts w:ascii="Times New Roman" w:eastAsia="宋体" w:hAnsi="Times New Roman" w:cs="Times New Roman"/>
          <w:sz w:val="28"/>
          <w:szCs w:val="28"/>
          <w:lang w:eastAsia="zh-CN"/>
        </w:rPr>
      </w:pPr>
      <w:r>
        <w:rPr>
          <w:rFonts w:ascii="Times New Roman" w:eastAsia="宋体" w:hAnsi="Times New Roman" w:cs="Times New Roman"/>
          <w:spacing w:val="-2"/>
          <w:sz w:val="28"/>
          <w:szCs w:val="28"/>
          <w:lang w:eastAsia="zh-CN"/>
        </w:rPr>
        <w:t>主任委员：谢金楼</w:t>
      </w:r>
      <w:r>
        <w:rPr>
          <w:rFonts w:ascii="Times New Roman" w:eastAsia="宋体" w:hAnsi="Times New Roman" w:cs="Times New Roman"/>
          <w:spacing w:val="-2"/>
          <w:sz w:val="28"/>
          <w:szCs w:val="28"/>
          <w:lang w:eastAsia="zh-CN"/>
        </w:rPr>
        <w:tab/>
      </w:r>
      <w:r>
        <w:rPr>
          <w:rFonts w:ascii="Times New Roman" w:eastAsia="宋体" w:hAnsi="Times New Roman" w:cs="Times New Roman"/>
          <w:spacing w:val="-2"/>
          <w:sz w:val="28"/>
          <w:szCs w:val="28"/>
          <w:lang w:eastAsia="zh-CN"/>
        </w:rPr>
        <w:t>李芸达</w:t>
      </w:r>
      <w:r>
        <w:rPr>
          <w:rFonts w:ascii="Times New Roman" w:eastAsia="宋体" w:hAnsi="Times New Roman" w:cs="Times New Roman"/>
          <w:spacing w:val="-135"/>
          <w:sz w:val="28"/>
          <w:szCs w:val="28"/>
          <w:lang w:eastAsia="zh-CN"/>
        </w:rPr>
        <w:t xml:space="preserve"> </w:t>
      </w:r>
      <w:r>
        <w:rPr>
          <w:rFonts w:ascii="Times New Roman" w:eastAsia="宋体" w:hAnsi="Times New Roman" w:cs="Times New Roman"/>
          <w:sz w:val="28"/>
          <w:szCs w:val="28"/>
          <w:lang w:eastAsia="zh-CN"/>
        </w:rPr>
        <w:t>副主任委员：陈建忠</w:t>
      </w:r>
    </w:p>
    <w:p w:rsidR="00A90B9D" w:rsidRDefault="003459CA">
      <w:pPr>
        <w:tabs>
          <w:tab w:val="left" w:pos="1516"/>
          <w:tab w:val="left" w:pos="2481"/>
          <w:tab w:val="left" w:pos="3561"/>
          <w:tab w:val="left" w:pos="5587"/>
          <w:tab w:val="left" w:pos="6532"/>
          <w:tab w:val="left" w:pos="7341"/>
        </w:tabs>
        <w:spacing w:before="136" w:line="360" w:lineRule="auto"/>
        <w:ind w:left="676"/>
        <w:rPr>
          <w:rFonts w:ascii="Times New Roman" w:eastAsia="宋体" w:hAnsi="Times New Roman" w:cs="Times New Roman"/>
          <w:w w:val="95"/>
          <w:sz w:val="28"/>
          <w:szCs w:val="28"/>
          <w:lang w:eastAsia="zh-CN"/>
        </w:rPr>
      </w:pPr>
      <w:r>
        <w:rPr>
          <w:rFonts w:ascii="Times New Roman" w:eastAsia="宋体" w:hAnsi="Times New Roman" w:cs="Times New Roman"/>
          <w:sz w:val="28"/>
          <w:szCs w:val="28"/>
          <w:lang w:eastAsia="zh-CN"/>
        </w:rPr>
        <w:t>委</w:t>
      </w:r>
      <w:r>
        <w:rPr>
          <w:rFonts w:ascii="Times New Roman" w:eastAsia="宋体" w:hAnsi="Times New Roman" w:cs="Times New Roman"/>
          <w:sz w:val="28"/>
          <w:szCs w:val="28"/>
          <w:lang w:eastAsia="zh-CN"/>
        </w:rPr>
        <w:t xml:space="preserve">           </w:t>
      </w:r>
      <w:r>
        <w:rPr>
          <w:rFonts w:ascii="Times New Roman" w:eastAsia="宋体" w:hAnsi="Times New Roman" w:cs="Times New Roman"/>
          <w:spacing w:val="-2"/>
          <w:sz w:val="28"/>
          <w:szCs w:val="28"/>
          <w:lang w:eastAsia="zh-CN"/>
        </w:rPr>
        <w:t>员：</w:t>
      </w:r>
      <w:r>
        <w:rPr>
          <w:rFonts w:ascii="Times New Roman" w:eastAsia="宋体" w:hAnsi="Times New Roman" w:cs="Times New Roman"/>
          <w:w w:val="95"/>
          <w:sz w:val="28"/>
          <w:szCs w:val="28"/>
          <w:lang w:eastAsia="zh-CN"/>
        </w:rPr>
        <w:t>郭峥春</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hint="eastAsia"/>
          <w:w w:val="95"/>
          <w:sz w:val="28"/>
          <w:szCs w:val="28"/>
          <w:lang w:eastAsia="zh-CN"/>
        </w:rPr>
        <w:t xml:space="preserve"> </w:t>
      </w:r>
      <w:r>
        <w:rPr>
          <w:rFonts w:ascii="Times New Roman" w:eastAsia="宋体" w:hAnsi="Times New Roman" w:cs="Times New Roman"/>
          <w:w w:val="95"/>
          <w:sz w:val="28"/>
          <w:szCs w:val="28"/>
          <w:lang w:eastAsia="zh-CN"/>
        </w:rPr>
        <w:t>李春平</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hint="eastAsia"/>
          <w:w w:val="95"/>
          <w:sz w:val="28"/>
          <w:szCs w:val="28"/>
          <w:lang w:eastAsia="zh-CN"/>
        </w:rPr>
        <w:t xml:space="preserve"> </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w w:val="95"/>
          <w:sz w:val="28"/>
          <w:szCs w:val="28"/>
          <w:lang w:eastAsia="zh-CN"/>
        </w:rPr>
        <w:t>许珂</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hint="eastAsia"/>
          <w:w w:val="95"/>
          <w:sz w:val="28"/>
          <w:szCs w:val="28"/>
          <w:lang w:eastAsia="zh-CN"/>
        </w:rPr>
        <w:t xml:space="preserve"> </w:t>
      </w:r>
      <w:r>
        <w:rPr>
          <w:rFonts w:ascii="Times New Roman" w:eastAsia="宋体" w:hAnsi="Times New Roman" w:cs="Times New Roman"/>
          <w:w w:val="95"/>
          <w:sz w:val="28"/>
          <w:szCs w:val="28"/>
          <w:lang w:eastAsia="zh-CN"/>
        </w:rPr>
        <w:t>李旭金</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hint="eastAsia"/>
          <w:w w:val="95"/>
          <w:sz w:val="28"/>
          <w:szCs w:val="28"/>
          <w:lang w:eastAsia="zh-CN"/>
        </w:rPr>
        <w:t xml:space="preserve"> </w:t>
      </w:r>
      <w:r>
        <w:rPr>
          <w:rFonts w:ascii="Times New Roman" w:eastAsia="宋体" w:hAnsi="Times New Roman" w:cs="Times New Roman"/>
          <w:w w:val="95"/>
          <w:sz w:val="28"/>
          <w:szCs w:val="28"/>
          <w:lang w:eastAsia="zh-CN"/>
        </w:rPr>
        <w:t>余敏丽</w:t>
      </w:r>
      <w:r>
        <w:rPr>
          <w:rFonts w:ascii="Times New Roman" w:eastAsia="宋体" w:hAnsi="Times New Roman" w:cs="Times New Roman" w:hint="eastAsia"/>
          <w:w w:val="95"/>
          <w:sz w:val="28"/>
          <w:szCs w:val="28"/>
          <w:lang w:eastAsia="zh-CN"/>
        </w:rPr>
        <w:t xml:space="preserve">   </w:t>
      </w:r>
      <w:r>
        <w:rPr>
          <w:rFonts w:ascii="Times New Roman" w:eastAsia="宋体" w:hAnsi="Times New Roman" w:cs="Times New Roman"/>
          <w:w w:val="95"/>
          <w:sz w:val="28"/>
          <w:szCs w:val="28"/>
          <w:lang w:eastAsia="zh-CN"/>
        </w:rPr>
        <w:t>赵麟</w:t>
      </w:r>
      <w:r>
        <w:rPr>
          <w:rFonts w:ascii="Times New Roman" w:eastAsia="宋体" w:hAnsi="Times New Roman" w:cs="Times New Roman"/>
          <w:w w:val="95"/>
          <w:sz w:val="28"/>
          <w:szCs w:val="28"/>
          <w:lang w:eastAsia="zh-CN"/>
        </w:rPr>
        <w:t xml:space="preserve">   </w:t>
      </w:r>
      <w:r>
        <w:rPr>
          <w:rFonts w:ascii="Times New Roman" w:eastAsia="宋体" w:hAnsi="Times New Roman" w:cs="Times New Roman"/>
          <w:w w:val="95"/>
          <w:sz w:val="28"/>
          <w:szCs w:val="28"/>
          <w:lang w:eastAsia="zh-CN"/>
        </w:rPr>
        <w:t>尤瑞玲</w:t>
      </w:r>
    </w:p>
    <w:p w:rsidR="00A90B9D" w:rsidRDefault="003459CA">
      <w:pPr>
        <w:tabs>
          <w:tab w:val="left" w:pos="1516"/>
          <w:tab w:val="left" w:pos="3196"/>
          <w:tab w:val="left" w:pos="4317"/>
          <w:tab w:val="left" w:pos="5157"/>
          <w:tab w:val="left" w:pos="6417"/>
        </w:tabs>
        <w:spacing w:before="61" w:line="408" w:lineRule="auto"/>
        <w:ind w:left="2076" w:right="1286" w:hanging="1400"/>
        <w:rPr>
          <w:rFonts w:ascii="Times New Roman" w:eastAsia="宋体" w:hAnsi="Times New Roman" w:cs="Times New Roman"/>
          <w:spacing w:val="-135"/>
          <w:sz w:val="28"/>
          <w:szCs w:val="28"/>
          <w:lang w:eastAsia="zh-CN"/>
        </w:rPr>
      </w:pPr>
      <w:r>
        <w:rPr>
          <w:rFonts w:ascii="Times New Roman" w:eastAsia="宋体" w:hAnsi="Times New Roman" w:cs="Times New Roman"/>
          <w:spacing w:val="-135"/>
          <w:sz w:val="28"/>
          <w:szCs w:val="28"/>
          <w:lang w:eastAsia="zh-CN"/>
        </w:rPr>
        <w:t xml:space="preserve">   </w:t>
      </w:r>
    </w:p>
    <w:p w:rsidR="00A90B9D" w:rsidRDefault="00A90B9D">
      <w:pPr>
        <w:spacing w:line="408" w:lineRule="auto"/>
        <w:rPr>
          <w:rFonts w:ascii="Times New Roman" w:eastAsia="宋体" w:hAnsi="Times New Roman" w:cs="Times New Roman"/>
          <w:sz w:val="28"/>
          <w:szCs w:val="28"/>
          <w:lang w:eastAsia="zh-CN"/>
        </w:rPr>
        <w:sectPr w:rsidR="00A90B9D">
          <w:pgSz w:w="11910" w:h="16840"/>
          <w:pgMar w:top="1180" w:right="1680" w:bottom="280" w:left="1680" w:header="720" w:footer="720" w:gutter="0"/>
          <w:cols w:space="720"/>
        </w:sectPr>
      </w:pPr>
    </w:p>
    <w:p w:rsidR="00A90B9D" w:rsidRDefault="003459CA">
      <w:pPr>
        <w:spacing w:line="362" w:lineRule="exact"/>
        <w:ind w:left="217"/>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lastRenderedPageBreak/>
        <w:t>附件八：答辩资格审定汇总表</w:t>
      </w:r>
    </w:p>
    <w:p w:rsidR="00A90B9D" w:rsidRDefault="00A90B9D">
      <w:pPr>
        <w:spacing w:before="4"/>
        <w:rPr>
          <w:rFonts w:ascii="Times New Roman" w:eastAsia="宋体" w:hAnsi="Times New Roman" w:cs="Times New Roman"/>
          <w:sz w:val="19"/>
          <w:szCs w:val="19"/>
          <w:lang w:eastAsia="zh-CN"/>
        </w:rPr>
      </w:pPr>
    </w:p>
    <w:p w:rsidR="00A90B9D" w:rsidRDefault="003459CA">
      <w:pPr>
        <w:tabs>
          <w:tab w:val="left" w:pos="2972"/>
        </w:tabs>
        <w:ind w:left="733"/>
        <w:rPr>
          <w:rFonts w:ascii="Times New Roman" w:eastAsia="黑体" w:hAnsi="Times New Roman" w:cs="Times New Roman"/>
          <w:spacing w:val="-2"/>
          <w:sz w:val="28"/>
          <w:szCs w:val="28"/>
          <w:lang w:eastAsia="zh-CN"/>
        </w:rPr>
      </w:pPr>
      <w:r>
        <w:rPr>
          <w:rFonts w:ascii="Times New Roman" w:eastAsia="黑体" w:hAnsi="Times New Roman" w:cs="Times New Roman"/>
          <w:spacing w:val="-2"/>
          <w:sz w:val="28"/>
          <w:szCs w:val="28"/>
          <w:lang w:eastAsia="zh-CN"/>
        </w:rPr>
        <w:t>常州工学院</w:t>
      </w:r>
      <w:r>
        <w:rPr>
          <w:rFonts w:ascii="Times New Roman" w:eastAsia="Times New Roman" w:hAnsi="Times New Roman" w:cs="Times New Roman"/>
          <w:spacing w:val="-2"/>
          <w:sz w:val="28"/>
          <w:szCs w:val="28"/>
          <w:u w:val="single" w:color="000000"/>
          <w:lang w:eastAsia="zh-CN"/>
        </w:rPr>
        <w:tab/>
      </w:r>
      <w:r>
        <w:rPr>
          <w:rFonts w:ascii="Times New Roman" w:eastAsia="黑体" w:hAnsi="Times New Roman" w:cs="Times New Roman"/>
          <w:spacing w:val="-2"/>
          <w:sz w:val="28"/>
          <w:szCs w:val="28"/>
          <w:lang w:eastAsia="zh-CN"/>
        </w:rPr>
        <w:t>届毕业论文（设计）答辩资格评定汇总表</w:t>
      </w:r>
    </w:p>
    <w:p w:rsidR="00A90B9D" w:rsidRDefault="00A90B9D">
      <w:pPr>
        <w:spacing w:before="5"/>
        <w:rPr>
          <w:rFonts w:ascii="Times New Roman" w:eastAsia="宋体" w:hAnsi="Times New Roman" w:cs="Times New Roman"/>
          <w:sz w:val="9"/>
          <w:szCs w:val="9"/>
          <w:lang w:eastAsia="zh-CN"/>
        </w:rPr>
      </w:pPr>
    </w:p>
    <w:p w:rsidR="00A90B9D" w:rsidRDefault="003459CA">
      <w:pPr>
        <w:tabs>
          <w:tab w:val="left" w:pos="3706"/>
        </w:tabs>
        <w:spacing w:before="69"/>
        <w:ind w:left="300"/>
        <w:rPr>
          <w:rFonts w:ascii="Times New Roman" w:eastAsia="宋体" w:hAnsi="Times New Roman" w:cs="Times New Roman"/>
          <w:sz w:val="18"/>
          <w:szCs w:val="18"/>
          <w:lang w:eastAsia="zh-CN"/>
        </w:rPr>
      </w:pPr>
      <w:r>
        <w:rPr>
          <w:rFonts w:ascii="Times New Roman" w:eastAsia="宋体" w:hAnsi="Times New Roman" w:cs="Times New Roman"/>
          <w:w w:val="105"/>
          <w:sz w:val="18"/>
          <w:szCs w:val="18"/>
          <w:lang w:eastAsia="zh-CN"/>
        </w:rPr>
        <w:t>二级学院：</w:t>
      </w:r>
      <w:r>
        <w:rPr>
          <w:rFonts w:ascii="Times New Roman" w:eastAsia="宋体" w:hAnsi="Times New Roman" w:cs="Times New Roman"/>
          <w:w w:val="105"/>
          <w:sz w:val="18"/>
          <w:szCs w:val="18"/>
          <w:lang w:eastAsia="zh-CN"/>
        </w:rPr>
        <w:t xml:space="preserve"> </w:t>
      </w:r>
      <w:r>
        <w:rPr>
          <w:rFonts w:ascii="Times New Roman" w:eastAsia="宋体" w:hAnsi="Times New Roman" w:cs="Times New Roman"/>
          <w:w w:val="105"/>
          <w:sz w:val="18"/>
          <w:szCs w:val="18"/>
          <w:lang w:eastAsia="zh-CN"/>
        </w:rPr>
        <w:t>经济与管理学院</w:t>
      </w:r>
      <w:r>
        <w:rPr>
          <w:rFonts w:ascii="Times New Roman" w:eastAsia="宋体" w:hAnsi="Times New Roman" w:cs="Times New Roman"/>
          <w:w w:val="105"/>
          <w:sz w:val="18"/>
          <w:szCs w:val="18"/>
          <w:lang w:eastAsia="zh-CN"/>
        </w:rPr>
        <w:t xml:space="preserve">  </w:t>
      </w:r>
      <w:r>
        <w:rPr>
          <w:rFonts w:ascii="Times New Roman" w:eastAsia="宋体" w:hAnsi="Times New Roman" w:cs="Times New Roman"/>
          <w:spacing w:val="16"/>
          <w:w w:val="105"/>
          <w:sz w:val="18"/>
          <w:szCs w:val="18"/>
          <w:lang w:eastAsia="zh-CN"/>
        </w:rPr>
        <w:t xml:space="preserve">         </w:t>
      </w:r>
      <w:r>
        <w:rPr>
          <w:rFonts w:ascii="Times New Roman" w:eastAsia="宋体" w:hAnsi="Times New Roman" w:cs="Times New Roman"/>
          <w:w w:val="105"/>
          <w:sz w:val="18"/>
          <w:szCs w:val="18"/>
          <w:lang w:eastAsia="zh-CN"/>
        </w:rPr>
        <w:t>专业：</w:t>
      </w:r>
      <w:r>
        <w:rPr>
          <w:rFonts w:ascii="Times New Roman" w:eastAsia="宋体" w:hAnsi="Times New Roman" w:cs="Times New Roman"/>
          <w:w w:val="105"/>
          <w:sz w:val="18"/>
          <w:szCs w:val="18"/>
          <w:lang w:eastAsia="zh-CN"/>
        </w:rPr>
        <w:t xml:space="preserve">              </w:t>
      </w:r>
      <w:r>
        <w:rPr>
          <w:rFonts w:ascii="Times New Roman" w:eastAsia="宋体" w:hAnsi="Times New Roman" w:cs="Times New Roman"/>
          <w:w w:val="105"/>
          <w:sz w:val="18"/>
          <w:szCs w:val="18"/>
          <w:lang w:eastAsia="zh-CN"/>
        </w:rPr>
        <w:tab/>
      </w:r>
      <w:r>
        <w:rPr>
          <w:rFonts w:ascii="Times New Roman" w:eastAsia="宋体" w:hAnsi="Times New Roman" w:cs="Times New Roman"/>
          <w:w w:val="105"/>
          <w:sz w:val="18"/>
          <w:szCs w:val="18"/>
          <w:lang w:eastAsia="zh-CN"/>
        </w:rPr>
        <w:t>班级：</w:t>
      </w:r>
    </w:p>
    <w:p w:rsidR="00A90B9D" w:rsidRDefault="00A90B9D">
      <w:pPr>
        <w:spacing w:before="9"/>
        <w:rPr>
          <w:rFonts w:ascii="Times New Roman" w:eastAsia="宋体" w:hAnsi="Times New Roman" w:cs="Times New Roman"/>
          <w:sz w:val="5"/>
          <w:szCs w:val="5"/>
          <w:lang w:eastAsia="zh-CN"/>
        </w:rPr>
      </w:pPr>
    </w:p>
    <w:tbl>
      <w:tblPr>
        <w:tblStyle w:val="TableNormal"/>
        <w:tblW w:w="9122" w:type="dxa"/>
        <w:jc w:val="center"/>
        <w:tblInd w:w="0" w:type="dxa"/>
        <w:tblLayout w:type="fixed"/>
        <w:tblLook w:val="04A0" w:firstRow="1" w:lastRow="0" w:firstColumn="1" w:lastColumn="0" w:noHBand="0" w:noVBand="1"/>
      </w:tblPr>
      <w:tblGrid>
        <w:gridCol w:w="836"/>
        <w:gridCol w:w="773"/>
        <w:gridCol w:w="3261"/>
        <w:gridCol w:w="708"/>
        <w:gridCol w:w="694"/>
        <w:gridCol w:w="567"/>
        <w:gridCol w:w="865"/>
        <w:gridCol w:w="709"/>
        <w:gridCol w:w="709"/>
      </w:tblGrid>
      <w:tr w:rsidR="00A90B9D">
        <w:trPr>
          <w:trHeight w:hRule="exact" w:val="564"/>
          <w:jc w:val="center"/>
        </w:trPr>
        <w:tc>
          <w:tcPr>
            <w:tcW w:w="836" w:type="dxa"/>
            <w:tcBorders>
              <w:top w:val="single" w:sz="10" w:space="0" w:color="000000"/>
              <w:left w:val="single" w:sz="10" w:space="0" w:color="000000"/>
              <w:bottom w:val="single" w:sz="4" w:space="0" w:color="000000"/>
              <w:right w:val="single" w:sz="4" w:space="0" w:color="000000"/>
            </w:tcBorders>
            <w:vAlign w:val="center"/>
          </w:tcPr>
          <w:p w:rsidR="00A90B9D" w:rsidRDefault="003459CA">
            <w:pPr>
              <w:pStyle w:val="TableParagraph"/>
              <w:spacing w:before="91"/>
              <w:ind w:left="213"/>
              <w:rPr>
                <w:rFonts w:ascii="Times New Roman" w:eastAsia="宋体" w:hAnsi="Times New Roman" w:cs="Times New Roman"/>
                <w:sz w:val="14"/>
                <w:szCs w:val="14"/>
              </w:rPr>
            </w:pPr>
            <w:r>
              <w:rPr>
                <w:rFonts w:ascii="Times New Roman" w:eastAsia="宋体" w:hAnsi="Times New Roman" w:cs="Times New Roman"/>
                <w:sz w:val="14"/>
                <w:szCs w:val="14"/>
              </w:rPr>
              <w:t>学</w:t>
            </w:r>
            <w:r>
              <w:rPr>
                <w:rFonts w:ascii="Times New Roman" w:eastAsia="宋体" w:hAnsi="Times New Roman" w:cs="Times New Roman"/>
                <w:spacing w:val="41"/>
                <w:sz w:val="14"/>
                <w:szCs w:val="14"/>
              </w:rPr>
              <w:t xml:space="preserve"> </w:t>
            </w:r>
            <w:bookmarkStart w:id="7" w:name="_GoBack"/>
            <w:r>
              <w:rPr>
                <w:rFonts w:ascii="Times New Roman" w:eastAsia="宋体" w:hAnsi="Times New Roman" w:cs="Times New Roman"/>
                <w:sz w:val="14"/>
                <w:szCs w:val="14"/>
              </w:rPr>
              <w:t>号</w:t>
            </w:r>
            <w:bookmarkEnd w:id="7"/>
          </w:p>
        </w:tc>
        <w:tc>
          <w:tcPr>
            <w:tcW w:w="773"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spacing w:before="98"/>
              <w:jc w:val="center"/>
              <w:rPr>
                <w:rFonts w:ascii="Times New Roman" w:eastAsia="宋体" w:hAnsi="Times New Roman" w:cs="Times New Roman"/>
                <w:sz w:val="14"/>
                <w:szCs w:val="14"/>
              </w:rPr>
            </w:pPr>
            <w:r>
              <w:rPr>
                <w:rFonts w:ascii="Times New Roman" w:eastAsia="宋体" w:hAnsi="Times New Roman" w:cs="Times New Roman"/>
                <w:sz w:val="14"/>
                <w:szCs w:val="14"/>
              </w:rPr>
              <w:t>学生姓名</w:t>
            </w:r>
          </w:p>
        </w:tc>
        <w:tc>
          <w:tcPr>
            <w:tcW w:w="3261"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spacing w:before="91"/>
              <w:jc w:val="center"/>
              <w:rPr>
                <w:rFonts w:ascii="Times New Roman" w:eastAsia="宋体" w:hAnsi="Times New Roman" w:cs="Times New Roman"/>
                <w:sz w:val="14"/>
                <w:szCs w:val="14"/>
                <w:lang w:eastAsia="zh-CN"/>
              </w:rPr>
            </w:pPr>
            <w:r>
              <w:rPr>
                <w:rFonts w:ascii="Times New Roman" w:eastAsia="宋体" w:hAnsi="Times New Roman" w:cs="Times New Roman"/>
                <w:sz w:val="14"/>
                <w:szCs w:val="14"/>
                <w:lang w:eastAsia="zh-CN"/>
              </w:rPr>
              <w:t>毕</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业</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设</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计（论</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文</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）课</w:t>
            </w:r>
            <w:r>
              <w:rPr>
                <w:rFonts w:ascii="Times New Roman" w:eastAsia="宋体" w:hAnsi="Times New Roman" w:cs="Times New Roman"/>
                <w:spacing w:val="-32"/>
                <w:sz w:val="14"/>
                <w:szCs w:val="14"/>
                <w:lang w:eastAsia="zh-CN"/>
              </w:rPr>
              <w:t xml:space="preserve"> </w:t>
            </w:r>
            <w:r>
              <w:rPr>
                <w:rFonts w:ascii="Times New Roman" w:eastAsia="宋体" w:hAnsi="Times New Roman" w:cs="Times New Roman"/>
                <w:sz w:val="14"/>
                <w:szCs w:val="14"/>
                <w:lang w:eastAsia="zh-CN"/>
              </w:rPr>
              <w:t>题</w:t>
            </w:r>
          </w:p>
        </w:tc>
        <w:tc>
          <w:tcPr>
            <w:tcW w:w="708"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adjustRightInd w:val="0"/>
              <w:ind w:left="68"/>
              <w:rPr>
                <w:rFonts w:ascii="Times New Roman" w:eastAsia="宋体" w:hAnsi="Times New Roman" w:cs="Times New Roman"/>
                <w:sz w:val="14"/>
                <w:szCs w:val="14"/>
              </w:rPr>
            </w:pPr>
            <w:r>
              <w:rPr>
                <w:rFonts w:ascii="Times New Roman" w:eastAsia="宋体" w:hAnsi="Times New Roman" w:cs="Times New Roman"/>
                <w:sz w:val="14"/>
                <w:szCs w:val="14"/>
              </w:rPr>
              <w:t>指导成绩</w:t>
            </w:r>
          </w:p>
        </w:tc>
        <w:tc>
          <w:tcPr>
            <w:tcW w:w="694"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adjustRightInd w:val="0"/>
              <w:ind w:left="51" w:right="45"/>
              <w:jc w:val="center"/>
              <w:rPr>
                <w:rFonts w:ascii="Times New Roman" w:eastAsia="宋体" w:hAnsi="Times New Roman" w:cs="Times New Roman"/>
                <w:sz w:val="14"/>
                <w:szCs w:val="14"/>
              </w:rPr>
            </w:pPr>
            <w:r>
              <w:rPr>
                <w:rFonts w:ascii="Times New Roman" w:eastAsia="宋体" w:hAnsi="Times New Roman" w:cs="Times New Roman"/>
                <w:sz w:val="14"/>
                <w:szCs w:val="14"/>
                <w:lang w:eastAsia="zh-CN"/>
              </w:rPr>
              <w:t>评阅</w:t>
            </w:r>
            <w:r>
              <w:rPr>
                <w:rFonts w:ascii="Times New Roman" w:eastAsia="宋体" w:hAnsi="Times New Roman" w:cs="Times New Roman"/>
                <w:sz w:val="14"/>
                <w:szCs w:val="14"/>
              </w:rPr>
              <w:t>成</w:t>
            </w:r>
            <w:r>
              <w:rPr>
                <w:rFonts w:ascii="Times New Roman" w:eastAsia="宋体" w:hAnsi="Times New Roman" w:cs="Times New Roman"/>
                <w:spacing w:val="-62"/>
                <w:sz w:val="14"/>
                <w:szCs w:val="14"/>
              </w:rPr>
              <w:t xml:space="preserve"> </w:t>
            </w:r>
            <w:r>
              <w:rPr>
                <w:rFonts w:ascii="Times New Roman" w:eastAsia="宋体" w:hAnsi="Times New Roman" w:cs="Times New Roman"/>
                <w:sz w:val="14"/>
                <w:szCs w:val="14"/>
              </w:rPr>
              <w:t>绩</w:t>
            </w:r>
          </w:p>
        </w:tc>
        <w:tc>
          <w:tcPr>
            <w:tcW w:w="567"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adjustRightInd w:val="0"/>
              <w:ind w:left="122"/>
              <w:rPr>
                <w:rFonts w:ascii="Times New Roman" w:eastAsia="宋体" w:hAnsi="Times New Roman" w:cs="Times New Roman"/>
                <w:sz w:val="14"/>
                <w:szCs w:val="14"/>
              </w:rPr>
            </w:pPr>
            <w:r>
              <w:rPr>
                <w:rFonts w:ascii="Times New Roman" w:eastAsia="宋体" w:hAnsi="Times New Roman" w:cs="Times New Roman"/>
                <w:sz w:val="14"/>
                <w:szCs w:val="14"/>
              </w:rPr>
              <w:t>AIGC</w:t>
            </w:r>
          </w:p>
          <w:p w:rsidR="00A90B9D" w:rsidRDefault="003459CA">
            <w:pPr>
              <w:pStyle w:val="TableParagraph"/>
              <w:adjustRightInd w:val="0"/>
              <w:ind w:left="122"/>
              <w:rPr>
                <w:rFonts w:ascii="Times New Roman" w:eastAsia="宋体" w:hAnsi="Times New Roman" w:cs="Times New Roman"/>
                <w:sz w:val="14"/>
                <w:szCs w:val="14"/>
              </w:rPr>
            </w:pPr>
            <w:r>
              <w:rPr>
                <w:rFonts w:ascii="Times New Roman" w:eastAsia="宋体" w:hAnsi="Times New Roman" w:cs="Times New Roman"/>
                <w:sz w:val="14"/>
                <w:szCs w:val="14"/>
              </w:rPr>
              <w:t>检测</w:t>
            </w:r>
          </w:p>
        </w:tc>
        <w:tc>
          <w:tcPr>
            <w:tcW w:w="865"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adjustRightInd w:val="0"/>
              <w:ind w:left="141" w:right="62" w:hanging="72"/>
              <w:jc w:val="center"/>
              <w:rPr>
                <w:rFonts w:ascii="Times New Roman" w:eastAsia="宋体" w:hAnsi="Times New Roman" w:cs="Times New Roman"/>
                <w:sz w:val="14"/>
                <w:szCs w:val="14"/>
              </w:rPr>
            </w:pPr>
            <w:r>
              <w:rPr>
                <w:rFonts w:ascii="Times New Roman" w:eastAsia="宋体" w:hAnsi="Times New Roman" w:cs="Times New Roman"/>
                <w:sz w:val="14"/>
                <w:szCs w:val="14"/>
              </w:rPr>
              <w:t>相似度</w:t>
            </w:r>
          </w:p>
          <w:p w:rsidR="00A90B9D" w:rsidRDefault="003459CA">
            <w:pPr>
              <w:pStyle w:val="TableParagraph"/>
              <w:adjustRightInd w:val="0"/>
              <w:ind w:left="141" w:right="62" w:hanging="72"/>
              <w:jc w:val="center"/>
              <w:rPr>
                <w:rFonts w:ascii="Times New Roman" w:eastAsia="宋体" w:hAnsi="Times New Roman" w:cs="Times New Roman"/>
                <w:sz w:val="14"/>
                <w:szCs w:val="14"/>
              </w:rPr>
            </w:pPr>
            <w:r>
              <w:rPr>
                <w:rFonts w:ascii="Times New Roman" w:eastAsia="宋体" w:hAnsi="Times New Roman" w:cs="Times New Roman"/>
                <w:sz w:val="14"/>
                <w:szCs w:val="14"/>
              </w:rPr>
              <w:t>检</w:t>
            </w:r>
            <w:r>
              <w:rPr>
                <w:rFonts w:ascii="Times New Roman" w:eastAsia="宋体" w:hAnsi="Times New Roman" w:cs="Times New Roman"/>
                <w:spacing w:val="-64"/>
                <w:sz w:val="14"/>
                <w:szCs w:val="14"/>
              </w:rPr>
              <w:t xml:space="preserve"> </w:t>
            </w:r>
            <w:r>
              <w:rPr>
                <w:rFonts w:ascii="Times New Roman" w:eastAsia="宋体" w:hAnsi="Times New Roman" w:cs="Times New Roman"/>
                <w:sz w:val="14"/>
                <w:szCs w:val="14"/>
              </w:rPr>
              <w:t>测结果</w:t>
            </w:r>
          </w:p>
        </w:tc>
        <w:tc>
          <w:tcPr>
            <w:tcW w:w="709" w:type="dxa"/>
            <w:tcBorders>
              <w:top w:val="single" w:sz="10" w:space="0" w:color="000000"/>
              <w:left w:val="single" w:sz="4" w:space="0" w:color="000000"/>
              <w:bottom w:val="single" w:sz="4" w:space="0" w:color="000000"/>
              <w:right w:val="single" w:sz="4" w:space="0" w:color="000000"/>
            </w:tcBorders>
            <w:vAlign w:val="center"/>
          </w:tcPr>
          <w:p w:rsidR="00A90B9D" w:rsidRDefault="003459CA">
            <w:pPr>
              <w:pStyle w:val="TableParagraph"/>
              <w:adjustRightInd w:val="0"/>
              <w:ind w:left="168" w:right="17" w:hanging="142"/>
              <w:jc w:val="center"/>
              <w:rPr>
                <w:rFonts w:ascii="Times New Roman" w:eastAsia="宋体" w:hAnsi="Times New Roman" w:cs="Times New Roman"/>
                <w:sz w:val="14"/>
                <w:szCs w:val="14"/>
              </w:rPr>
            </w:pPr>
            <w:r>
              <w:rPr>
                <w:rFonts w:ascii="Times New Roman" w:eastAsia="宋体" w:hAnsi="Times New Roman" w:cs="Times New Roman"/>
                <w:sz w:val="14"/>
                <w:szCs w:val="14"/>
              </w:rPr>
              <w:t>意识形态</w:t>
            </w:r>
            <w:r>
              <w:rPr>
                <w:rFonts w:ascii="Times New Roman" w:eastAsia="宋体" w:hAnsi="Times New Roman" w:cs="Times New Roman"/>
                <w:spacing w:val="-64"/>
                <w:sz w:val="14"/>
                <w:szCs w:val="14"/>
              </w:rPr>
              <w:t xml:space="preserve"> </w:t>
            </w:r>
            <w:r>
              <w:rPr>
                <w:rFonts w:ascii="Times New Roman" w:eastAsia="宋体" w:hAnsi="Times New Roman" w:cs="Times New Roman"/>
                <w:sz w:val="14"/>
                <w:szCs w:val="14"/>
              </w:rPr>
              <w:t>审查</w:t>
            </w:r>
          </w:p>
        </w:tc>
        <w:tc>
          <w:tcPr>
            <w:tcW w:w="709" w:type="dxa"/>
            <w:tcBorders>
              <w:top w:val="single" w:sz="10" w:space="0" w:color="000000"/>
              <w:left w:val="single" w:sz="4" w:space="0" w:color="000000"/>
              <w:bottom w:val="single" w:sz="4" w:space="0" w:color="000000"/>
              <w:right w:val="single" w:sz="10" w:space="0" w:color="000000"/>
            </w:tcBorders>
            <w:vAlign w:val="center"/>
          </w:tcPr>
          <w:p w:rsidR="00A90B9D" w:rsidRDefault="003459CA">
            <w:pPr>
              <w:pStyle w:val="TableParagraph"/>
              <w:adjustRightInd w:val="0"/>
              <w:ind w:left="26" w:right="10"/>
              <w:jc w:val="center"/>
              <w:rPr>
                <w:rFonts w:ascii="Times New Roman" w:eastAsia="宋体" w:hAnsi="Times New Roman" w:cs="Times New Roman"/>
                <w:sz w:val="14"/>
                <w:szCs w:val="14"/>
              </w:rPr>
            </w:pPr>
            <w:r>
              <w:rPr>
                <w:rFonts w:ascii="Times New Roman" w:eastAsia="宋体" w:hAnsi="Times New Roman" w:cs="Times New Roman"/>
                <w:sz w:val="14"/>
                <w:szCs w:val="14"/>
              </w:rPr>
              <w:t>是否具有</w:t>
            </w:r>
            <w:r>
              <w:rPr>
                <w:rFonts w:ascii="Times New Roman" w:eastAsia="宋体" w:hAnsi="Times New Roman" w:cs="Times New Roman"/>
                <w:spacing w:val="-64"/>
                <w:sz w:val="14"/>
                <w:szCs w:val="14"/>
              </w:rPr>
              <w:t xml:space="preserve"> </w:t>
            </w:r>
            <w:r>
              <w:rPr>
                <w:rFonts w:ascii="Times New Roman" w:eastAsia="宋体" w:hAnsi="Times New Roman" w:cs="Times New Roman"/>
                <w:sz w:val="14"/>
                <w:szCs w:val="14"/>
              </w:rPr>
              <w:t>答辩资格</w:t>
            </w: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3"/>
          <w:jc w:val="center"/>
        </w:trPr>
        <w:tc>
          <w:tcPr>
            <w:tcW w:w="836" w:type="dxa"/>
            <w:tcBorders>
              <w:top w:val="single" w:sz="4" w:space="0" w:color="000000"/>
              <w:left w:val="single" w:sz="10"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10" w:space="0" w:color="000000"/>
            </w:tcBorders>
          </w:tcPr>
          <w:p w:rsidR="00A90B9D" w:rsidRDefault="00A90B9D">
            <w:pPr>
              <w:rPr>
                <w:rFonts w:ascii="Times New Roman" w:hAnsi="Times New Roman" w:cs="Times New Roman"/>
              </w:rPr>
            </w:pPr>
          </w:p>
        </w:tc>
      </w:tr>
      <w:tr w:rsidR="00A90B9D">
        <w:trPr>
          <w:trHeight w:hRule="exact" w:val="232"/>
          <w:jc w:val="center"/>
        </w:trPr>
        <w:tc>
          <w:tcPr>
            <w:tcW w:w="836" w:type="dxa"/>
            <w:tcBorders>
              <w:top w:val="single" w:sz="4" w:space="0" w:color="000000"/>
              <w:left w:val="single" w:sz="10"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773"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3261"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708"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694"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567"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865"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10" w:space="0" w:color="000000"/>
              <w:right w:val="single" w:sz="4" w:space="0" w:color="000000"/>
            </w:tcBorders>
          </w:tcPr>
          <w:p w:rsidR="00A90B9D" w:rsidRDefault="00A90B9D">
            <w:pPr>
              <w:rPr>
                <w:rFonts w:ascii="Times New Roman" w:hAnsi="Times New Roman" w:cs="Times New Roman"/>
              </w:rPr>
            </w:pPr>
          </w:p>
        </w:tc>
        <w:tc>
          <w:tcPr>
            <w:tcW w:w="709" w:type="dxa"/>
            <w:tcBorders>
              <w:top w:val="single" w:sz="4" w:space="0" w:color="000000"/>
              <w:left w:val="single" w:sz="4" w:space="0" w:color="000000"/>
              <w:bottom w:val="single" w:sz="10" w:space="0" w:color="000000"/>
              <w:right w:val="single" w:sz="10" w:space="0" w:color="000000"/>
            </w:tcBorders>
          </w:tcPr>
          <w:p w:rsidR="00A90B9D" w:rsidRDefault="00A90B9D">
            <w:pPr>
              <w:rPr>
                <w:rFonts w:ascii="Times New Roman" w:hAnsi="Times New Roman" w:cs="Times New Roman"/>
              </w:rPr>
            </w:pPr>
          </w:p>
        </w:tc>
      </w:tr>
      <w:tr w:rsidR="00A90B9D">
        <w:trPr>
          <w:trHeight w:hRule="exact" w:val="685"/>
          <w:jc w:val="center"/>
        </w:trPr>
        <w:tc>
          <w:tcPr>
            <w:tcW w:w="9122" w:type="dxa"/>
            <w:gridSpan w:val="9"/>
            <w:tcBorders>
              <w:top w:val="single" w:sz="10" w:space="0" w:color="000000"/>
              <w:left w:val="single" w:sz="10" w:space="0" w:color="000000"/>
              <w:bottom w:val="nil"/>
              <w:right w:val="single" w:sz="10" w:space="0" w:color="000000"/>
            </w:tcBorders>
          </w:tcPr>
          <w:p w:rsidR="00A90B9D" w:rsidRDefault="00A90B9D">
            <w:pPr>
              <w:pStyle w:val="TableParagraph"/>
              <w:spacing w:before="7"/>
              <w:rPr>
                <w:rFonts w:ascii="Times New Roman" w:eastAsia="宋体" w:hAnsi="Times New Roman" w:cs="Times New Roman"/>
                <w:sz w:val="20"/>
                <w:szCs w:val="20"/>
                <w:lang w:eastAsia="zh-CN"/>
              </w:rPr>
            </w:pPr>
          </w:p>
          <w:p w:rsidR="00A90B9D" w:rsidRDefault="003459CA">
            <w:pPr>
              <w:pStyle w:val="TableParagraph"/>
              <w:ind w:left="515"/>
              <w:rPr>
                <w:rFonts w:ascii="Times New Roman" w:eastAsia="宋体" w:hAnsi="Times New Roman" w:cs="Times New Roman"/>
                <w:w w:val="101"/>
                <w:sz w:val="14"/>
                <w:szCs w:val="14"/>
                <w:lang w:eastAsia="zh-CN"/>
              </w:rPr>
            </w:pPr>
            <w:r>
              <w:rPr>
                <w:rFonts w:ascii="Times New Roman" w:eastAsia="宋体" w:hAnsi="Times New Roman" w:cs="Times New Roman"/>
                <w:sz w:val="14"/>
                <w:szCs w:val="14"/>
                <w:lang w:eastAsia="zh-CN"/>
              </w:rPr>
              <w:t>答辩委员会主任（签名）</w:t>
            </w:r>
            <w:r>
              <w:rPr>
                <w:rFonts w:ascii="Times New Roman" w:eastAsia="宋体" w:hAnsi="Times New Roman" w:cs="Times New Roman"/>
                <w:sz w:val="14"/>
                <w:szCs w:val="14"/>
                <w:lang w:eastAsia="zh-CN"/>
              </w:rPr>
              <w:t xml:space="preserve">  </w:t>
            </w:r>
            <w:r>
              <w:rPr>
                <w:rFonts w:ascii="Times New Roman" w:eastAsia="宋体" w:hAnsi="Times New Roman" w:cs="Times New Roman"/>
                <w:sz w:val="14"/>
                <w:szCs w:val="14"/>
                <w:u w:val="single"/>
                <w:lang w:eastAsia="zh-CN"/>
              </w:rPr>
              <w:t xml:space="preserve">                      </w:t>
            </w:r>
            <w:r>
              <w:rPr>
                <w:rFonts w:ascii="Times New Roman" w:eastAsia="宋体" w:hAnsi="Times New Roman" w:cs="Times New Roman"/>
                <w:sz w:val="14"/>
                <w:szCs w:val="14"/>
                <w:lang w:eastAsia="zh-CN"/>
              </w:rPr>
              <w:t xml:space="preserve">   </w:t>
            </w:r>
            <w:r>
              <w:rPr>
                <w:rFonts w:ascii="Times New Roman" w:eastAsia="宋体" w:hAnsi="Times New Roman" w:cs="Times New Roman"/>
                <w:spacing w:val="10"/>
                <w:sz w:val="14"/>
                <w:szCs w:val="14"/>
                <w:lang w:eastAsia="zh-CN"/>
              </w:rPr>
              <w:t xml:space="preserve"> </w:t>
            </w:r>
            <w:r>
              <w:rPr>
                <w:rFonts w:ascii="Times New Roman" w:eastAsia="宋体" w:hAnsi="Times New Roman" w:cs="Times New Roman"/>
                <w:sz w:val="14"/>
                <w:szCs w:val="14"/>
                <w:lang w:eastAsia="zh-CN"/>
              </w:rPr>
              <w:t>答辩委员会委员（签名）</w:t>
            </w:r>
            <w:r>
              <w:rPr>
                <w:rFonts w:ascii="Times New Roman" w:eastAsia="宋体" w:hAnsi="Times New Roman" w:cs="Times New Roman"/>
                <w:w w:val="102"/>
                <w:sz w:val="15"/>
                <w:szCs w:val="15"/>
                <w:u w:val="single" w:color="000000"/>
                <w:lang w:eastAsia="zh-CN"/>
              </w:rPr>
              <w:t xml:space="preserve">            </w:t>
            </w:r>
            <w:r>
              <w:rPr>
                <w:rFonts w:ascii="Times New Roman" w:eastAsia="宋体" w:hAnsi="Times New Roman" w:cs="Times New Roman"/>
                <w:spacing w:val="1"/>
                <w:w w:val="101"/>
                <w:sz w:val="14"/>
                <w:szCs w:val="14"/>
                <w:lang w:eastAsia="zh-CN"/>
              </w:rPr>
              <w:t xml:space="preserve">  </w:t>
            </w:r>
            <w:r>
              <w:rPr>
                <w:rFonts w:ascii="Times New Roman" w:eastAsia="宋体" w:hAnsi="Times New Roman" w:cs="Times New Roman"/>
                <w:w w:val="102"/>
                <w:sz w:val="15"/>
                <w:szCs w:val="15"/>
                <w:u w:val="single" w:color="000000"/>
                <w:lang w:eastAsia="zh-CN"/>
              </w:rPr>
              <w:t xml:space="preserve">            </w:t>
            </w:r>
            <w:r>
              <w:rPr>
                <w:rFonts w:ascii="Times New Roman" w:eastAsia="宋体" w:hAnsi="Times New Roman" w:cs="Times New Roman"/>
                <w:spacing w:val="1"/>
                <w:w w:val="101"/>
                <w:sz w:val="14"/>
                <w:szCs w:val="14"/>
                <w:lang w:eastAsia="zh-CN"/>
              </w:rPr>
              <w:t xml:space="preserve">   </w:t>
            </w:r>
            <w:r>
              <w:rPr>
                <w:rFonts w:ascii="Times New Roman" w:eastAsia="宋体" w:hAnsi="Times New Roman" w:cs="Times New Roman"/>
                <w:w w:val="102"/>
                <w:sz w:val="15"/>
                <w:szCs w:val="15"/>
                <w:u w:val="single" w:color="000000"/>
                <w:lang w:eastAsia="zh-CN"/>
              </w:rPr>
              <w:t xml:space="preserve">           </w:t>
            </w:r>
            <w:r>
              <w:rPr>
                <w:rFonts w:ascii="Times New Roman" w:eastAsia="宋体" w:hAnsi="Times New Roman" w:cs="Times New Roman"/>
                <w:w w:val="101"/>
                <w:sz w:val="14"/>
                <w:szCs w:val="14"/>
                <w:lang w:eastAsia="zh-CN"/>
              </w:rPr>
              <w:t xml:space="preserve"> </w:t>
            </w:r>
          </w:p>
          <w:p w:rsidR="00A90B9D" w:rsidRDefault="00A90B9D">
            <w:pPr>
              <w:pStyle w:val="TableParagraph"/>
              <w:ind w:left="515"/>
              <w:rPr>
                <w:rFonts w:ascii="Times New Roman" w:eastAsia="宋体" w:hAnsi="Times New Roman" w:cs="Times New Roman"/>
                <w:w w:val="101"/>
                <w:sz w:val="14"/>
                <w:szCs w:val="14"/>
                <w:lang w:eastAsia="zh-CN"/>
              </w:rPr>
            </w:pPr>
          </w:p>
          <w:p w:rsidR="00A90B9D" w:rsidRDefault="00A90B9D">
            <w:pPr>
              <w:pStyle w:val="TableParagraph"/>
              <w:ind w:left="515"/>
              <w:rPr>
                <w:rFonts w:ascii="Times New Roman" w:eastAsia="宋体" w:hAnsi="Times New Roman" w:cs="Times New Roman"/>
                <w:w w:val="101"/>
                <w:sz w:val="14"/>
                <w:szCs w:val="14"/>
                <w:lang w:eastAsia="zh-CN"/>
              </w:rPr>
            </w:pPr>
          </w:p>
          <w:p w:rsidR="00A90B9D" w:rsidRDefault="00A90B9D">
            <w:pPr>
              <w:pStyle w:val="TableParagraph"/>
              <w:ind w:left="515"/>
              <w:rPr>
                <w:rFonts w:ascii="Times New Roman" w:eastAsia="宋体" w:hAnsi="Times New Roman" w:cs="Times New Roman"/>
                <w:w w:val="101"/>
                <w:sz w:val="14"/>
                <w:szCs w:val="14"/>
                <w:lang w:eastAsia="zh-CN"/>
              </w:rPr>
            </w:pPr>
          </w:p>
          <w:p w:rsidR="00A90B9D" w:rsidRDefault="00A90B9D">
            <w:pPr>
              <w:pStyle w:val="TableParagraph"/>
              <w:ind w:left="515"/>
              <w:rPr>
                <w:rFonts w:ascii="Times New Roman" w:eastAsia="宋体" w:hAnsi="Times New Roman" w:cs="Times New Roman"/>
                <w:sz w:val="14"/>
                <w:szCs w:val="14"/>
                <w:lang w:eastAsia="zh-CN"/>
              </w:rPr>
            </w:pPr>
          </w:p>
        </w:tc>
      </w:tr>
      <w:tr w:rsidR="00A90B9D">
        <w:trPr>
          <w:trHeight w:hRule="exact" w:val="530"/>
          <w:jc w:val="center"/>
        </w:trPr>
        <w:tc>
          <w:tcPr>
            <w:tcW w:w="9122" w:type="dxa"/>
            <w:gridSpan w:val="9"/>
            <w:tcBorders>
              <w:top w:val="nil"/>
              <w:left w:val="single" w:sz="10" w:space="0" w:color="000000"/>
              <w:bottom w:val="nil"/>
              <w:right w:val="single" w:sz="10" w:space="0" w:color="000000"/>
            </w:tcBorders>
          </w:tcPr>
          <w:p w:rsidR="00A90B9D" w:rsidRDefault="00A90B9D">
            <w:pPr>
              <w:pStyle w:val="TableParagraph"/>
              <w:spacing w:before="5"/>
              <w:rPr>
                <w:rFonts w:ascii="Times New Roman" w:eastAsia="宋体" w:hAnsi="Times New Roman" w:cs="Times New Roman"/>
                <w:sz w:val="14"/>
                <w:szCs w:val="14"/>
                <w:lang w:eastAsia="zh-CN"/>
              </w:rPr>
            </w:pPr>
          </w:p>
          <w:p w:rsidR="00A90B9D" w:rsidRDefault="003459CA">
            <w:pPr>
              <w:pStyle w:val="TableParagraph"/>
              <w:tabs>
                <w:tab w:val="left" w:pos="8310"/>
                <w:tab w:val="left" w:pos="8370"/>
              </w:tabs>
              <w:rPr>
                <w:rFonts w:ascii="Times New Roman" w:eastAsia="宋体" w:hAnsi="Times New Roman" w:cs="Times New Roman"/>
                <w:sz w:val="14"/>
                <w:szCs w:val="14"/>
                <w:lang w:eastAsia="zh-CN"/>
              </w:rPr>
            </w:pPr>
            <w:r>
              <w:rPr>
                <w:rFonts w:ascii="Times New Roman" w:hAnsi="Times New Roman" w:cs="Times New Roman"/>
                <w:sz w:val="15"/>
                <w:u w:val="single" w:color="000000"/>
                <w:lang w:eastAsia="zh-CN"/>
              </w:rPr>
              <w:tab/>
            </w:r>
            <w:r>
              <w:rPr>
                <w:rFonts w:ascii="Times New Roman" w:hAnsi="Times New Roman" w:cs="Times New Roman"/>
                <w:w w:val="102"/>
                <w:sz w:val="15"/>
                <w:u w:val="single" w:color="000000"/>
                <w:lang w:eastAsia="zh-CN"/>
              </w:rPr>
              <w:t xml:space="preserve"> </w:t>
            </w:r>
            <w:r>
              <w:rPr>
                <w:rFonts w:ascii="Times New Roman" w:hAnsi="Times New Roman" w:cs="Times New Roman"/>
                <w:sz w:val="15"/>
                <w:u w:val="single" w:color="000000"/>
                <w:lang w:eastAsia="zh-CN"/>
              </w:rPr>
              <w:tab/>
            </w:r>
            <w:r>
              <w:rPr>
                <w:rFonts w:ascii="Times New Roman" w:hAnsi="Times New Roman" w:cs="Times New Roman"/>
                <w:w w:val="101"/>
                <w:sz w:val="14"/>
                <w:lang w:eastAsia="zh-CN"/>
              </w:rPr>
              <w:t xml:space="preserve"> </w:t>
            </w:r>
          </w:p>
        </w:tc>
      </w:tr>
      <w:tr w:rsidR="00A90B9D">
        <w:trPr>
          <w:trHeight w:hRule="exact" w:val="475"/>
          <w:jc w:val="center"/>
        </w:trPr>
        <w:tc>
          <w:tcPr>
            <w:tcW w:w="9122" w:type="dxa"/>
            <w:gridSpan w:val="9"/>
            <w:tcBorders>
              <w:top w:val="nil"/>
              <w:left w:val="single" w:sz="10" w:space="0" w:color="000000"/>
              <w:bottom w:val="single" w:sz="10" w:space="0" w:color="000000"/>
              <w:right w:val="single" w:sz="10" w:space="0" w:color="000000"/>
            </w:tcBorders>
          </w:tcPr>
          <w:p w:rsidR="00A90B9D" w:rsidRDefault="003459CA">
            <w:pPr>
              <w:pStyle w:val="TableParagraph"/>
              <w:tabs>
                <w:tab w:val="left" w:pos="448"/>
                <w:tab w:val="left" w:pos="859"/>
              </w:tabs>
              <w:spacing w:before="114"/>
              <w:ind w:right="1097"/>
              <w:jc w:val="right"/>
              <w:rPr>
                <w:rFonts w:ascii="Times New Roman" w:eastAsia="宋体" w:hAnsi="Times New Roman" w:cs="Times New Roman"/>
                <w:sz w:val="14"/>
                <w:szCs w:val="14"/>
              </w:rPr>
            </w:pPr>
            <w:r>
              <w:rPr>
                <w:rFonts w:ascii="Times New Roman" w:eastAsia="宋体" w:hAnsi="Times New Roman" w:cs="Times New Roman"/>
                <w:sz w:val="14"/>
                <w:szCs w:val="14"/>
              </w:rPr>
              <w:t>年</w:t>
            </w:r>
            <w:r>
              <w:rPr>
                <w:rFonts w:ascii="Times New Roman" w:eastAsia="宋体" w:hAnsi="Times New Roman" w:cs="Times New Roman"/>
                <w:sz w:val="14"/>
                <w:szCs w:val="14"/>
              </w:rPr>
              <w:tab/>
            </w:r>
            <w:r>
              <w:rPr>
                <w:rFonts w:ascii="Times New Roman" w:eastAsia="宋体" w:hAnsi="Times New Roman" w:cs="Times New Roman"/>
                <w:sz w:val="14"/>
                <w:szCs w:val="14"/>
              </w:rPr>
              <w:t>月</w:t>
            </w:r>
            <w:r>
              <w:rPr>
                <w:rFonts w:ascii="Times New Roman" w:eastAsia="宋体" w:hAnsi="Times New Roman" w:cs="Times New Roman"/>
                <w:sz w:val="14"/>
                <w:szCs w:val="14"/>
              </w:rPr>
              <w:tab/>
            </w:r>
            <w:r>
              <w:rPr>
                <w:rFonts w:ascii="Times New Roman" w:eastAsia="宋体" w:hAnsi="Times New Roman" w:cs="Times New Roman"/>
                <w:sz w:val="14"/>
                <w:szCs w:val="14"/>
              </w:rPr>
              <w:t>日</w:t>
            </w:r>
          </w:p>
        </w:tc>
      </w:tr>
    </w:tbl>
    <w:p w:rsidR="00A90B9D" w:rsidRDefault="00A90B9D">
      <w:pPr>
        <w:tabs>
          <w:tab w:val="left" w:pos="7341"/>
        </w:tabs>
        <w:rPr>
          <w:rFonts w:ascii="Times New Roman" w:eastAsia="黑体" w:hAnsi="Times New Roman" w:cs="Times New Roman"/>
          <w:sz w:val="28"/>
          <w:szCs w:val="28"/>
          <w:lang w:eastAsia="zh-CN"/>
        </w:rPr>
      </w:pPr>
    </w:p>
    <w:sectPr w:rsidR="00A90B9D">
      <w:pgSz w:w="11910" w:h="16840"/>
      <w:pgMar w:top="118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24" w:rsidRDefault="00966624" w:rsidP="002F763D">
      <w:r>
        <w:separator/>
      </w:r>
    </w:p>
  </w:endnote>
  <w:endnote w:type="continuationSeparator" w:id="0">
    <w:p w:rsidR="00966624" w:rsidRDefault="00966624" w:rsidP="002F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24" w:rsidRDefault="00966624" w:rsidP="002F763D">
      <w:r>
        <w:separator/>
      </w:r>
    </w:p>
  </w:footnote>
  <w:footnote w:type="continuationSeparator" w:id="0">
    <w:p w:rsidR="00966624" w:rsidRDefault="00966624" w:rsidP="002F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B6"/>
    <w:rsid w:val="00007736"/>
    <w:rsid w:val="0002632C"/>
    <w:rsid w:val="00046604"/>
    <w:rsid w:val="00061B3D"/>
    <w:rsid w:val="000853EE"/>
    <w:rsid w:val="000D2AD0"/>
    <w:rsid w:val="00114365"/>
    <w:rsid w:val="001167F2"/>
    <w:rsid w:val="001435B9"/>
    <w:rsid w:val="001642E4"/>
    <w:rsid w:val="0017365B"/>
    <w:rsid w:val="001842B1"/>
    <w:rsid w:val="001B7192"/>
    <w:rsid w:val="001B7D5F"/>
    <w:rsid w:val="001C1F4E"/>
    <w:rsid w:val="001D0C80"/>
    <w:rsid w:val="001E0E8F"/>
    <w:rsid w:val="001E422B"/>
    <w:rsid w:val="001F65C0"/>
    <w:rsid w:val="00222723"/>
    <w:rsid w:val="00232440"/>
    <w:rsid w:val="00237C0D"/>
    <w:rsid w:val="00240101"/>
    <w:rsid w:val="00274F22"/>
    <w:rsid w:val="002B506C"/>
    <w:rsid w:val="002C6754"/>
    <w:rsid w:val="002D4BF4"/>
    <w:rsid w:val="002F763D"/>
    <w:rsid w:val="00317034"/>
    <w:rsid w:val="003459CA"/>
    <w:rsid w:val="00386C7B"/>
    <w:rsid w:val="003B0955"/>
    <w:rsid w:val="003C4922"/>
    <w:rsid w:val="003E25FC"/>
    <w:rsid w:val="003E6CD4"/>
    <w:rsid w:val="003E7685"/>
    <w:rsid w:val="004010D2"/>
    <w:rsid w:val="00422491"/>
    <w:rsid w:val="00456C82"/>
    <w:rsid w:val="004745D7"/>
    <w:rsid w:val="0047562D"/>
    <w:rsid w:val="00496C2C"/>
    <w:rsid w:val="004B11FF"/>
    <w:rsid w:val="004F5006"/>
    <w:rsid w:val="004F75FB"/>
    <w:rsid w:val="00507230"/>
    <w:rsid w:val="00507E05"/>
    <w:rsid w:val="0051115F"/>
    <w:rsid w:val="0056731D"/>
    <w:rsid w:val="005753C4"/>
    <w:rsid w:val="005A3755"/>
    <w:rsid w:val="005E3C68"/>
    <w:rsid w:val="005F7B77"/>
    <w:rsid w:val="00647BCD"/>
    <w:rsid w:val="00651F64"/>
    <w:rsid w:val="00663BD5"/>
    <w:rsid w:val="00673771"/>
    <w:rsid w:val="006B278E"/>
    <w:rsid w:val="006C57DC"/>
    <w:rsid w:val="006E1A8D"/>
    <w:rsid w:val="006F3F86"/>
    <w:rsid w:val="00747680"/>
    <w:rsid w:val="007556B2"/>
    <w:rsid w:val="00772896"/>
    <w:rsid w:val="00794341"/>
    <w:rsid w:val="007A4FA5"/>
    <w:rsid w:val="007E28B4"/>
    <w:rsid w:val="007F5530"/>
    <w:rsid w:val="00831E2B"/>
    <w:rsid w:val="008571AF"/>
    <w:rsid w:val="00881EF8"/>
    <w:rsid w:val="00894667"/>
    <w:rsid w:val="008970D6"/>
    <w:rsid w:val="008A366B"/>
    <w:rsid w:val="008B27DD"/>
    <w:rsid w:val="008D165F"/>
    <w:rsid w:val="00906694"/>
    <w:rsid w:val="00912B95"/>
    <w:rsid w:val="009352A8"/>
    <w:rsid w:val="00955DCA"/>
    <w:rsid w:val="00966624"/>
    <w:rsid w:val="0097315B"/>
    <w:rsid w:val="00993905"/>
    <w:rsid w:val="009A15D8"/>
    <w:rsid w:val="009B0C1F"/>
    <w:rsid w:val="009E1319"/>
    <w:rsid w:val="00A075F2"/>
    <w:rsid w:val="00A16A67"/>
    <w:rsid w:val="00A2549D"/>
    <w:rsid w:val="00A67FBF"/>
    <w:rsid w:val="00A90B9D"/>
    <w:rsid w:val="00A91199"/>
    <w:rsid w:val="00AC3067"/>
    <w:rsid w:val="00AC3808"/>
    <w:rsid w:val="00AE125F"/>
    <w:rsid w:val="00BA4588"/>
    <w:rsid w:val="00BD0DB3"/>
    <w:rsid w:val="00BF69C0"/>
    <w:rsid w:val="00C14D35"/>
    <w:rsid w:val="00C1738A"/>
    <w:rsid w:val="00C4060A"/>
    <w:rsid w:val="00C442C1"/>
    <w:rsid w:val="00C60AE5"/>
    <w:rsid w:val="00C65669"/>
    <w:rsid w:val="00C74AB2"/>
    <w:rsid w:val="00C86C27"/>
    <w:rsid w:val="00CA0892"/>
    <w:rsid w:val="00CA2DDE"/>
    <w:rsid w:val="00CF58B6"/>
    <w:rsid w:val="00D40CA8"/>
    <w:rsid w:val="00D42082"/>
    <w:rsid w:val="00D508DD"/>
    <w:rsid w:val="00D550E2"/>
    <w:rsid w:val="00D616C1"/>
    <w:rsid w:val="00D71EB6"/>
    <w:rsid w:val="00D800F3"/>
    <w:rsid w:val="00D80221"/>
    <w:rsid w:val="00DC23B1"/>
    <w:rsid w:val="00DF1B79"/>
    <w:rsid w:val="00DF71F6"/>
    <w:rsid w:val="00E00D78"/>
    <w:rsid w:val="00E302B9"/>
    <w:rsid w:val="00E54CAC"/>
    <w:rsid w:val="00E60155"/>
    <w:rsid w:val="00EA2741"/>
    <w:rsid w:val="00EA6925"/>
    <w:rsid w:val="00EC686F"/>
    <w:rsid w:val="00F25DB4"/>
    <w:rsid w:val="00F42087"/>
    <w:rsid w:val="00F455F0"/>
    <w:rsid w:val="00FE00F9"/>
    <w:rsid w:val="00FE2426"/>
    <w:rsid w:val="00FE6F38"/>
    <w:rsid w:val="00FF53B1"/>
    <w:rsid w:val="537D5323"/>
    <w:rsid w:val="714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E19F343-7D3D-47EF-B376-626E191B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link w:val="10"/>
    <w:uiPriority w:val="1"/>
    <w:qFormat/>
    <w:pPr>
      <w:ind w:left="676"/>
      <w:outlineLvl w:val="0"/>
    </w:pPr>
    <w:rPr>
      <w:rFonts w:ascii="宋体" w:eastAsia="宋体" w:hAnsi="宋体"/>
      <w:b/>
      <w:bCs/>
      <w:sz w:val="32"/>
      <w:szCs w:val="32"/>
    </w:rPr>
  </w:style>
  <w:style w:type="paragraph" w:styleId="2">
    <w:name w:val="heading 2"/>
    <w:basedOn w:val="a"/>
    <w:link w:val="20"/>
    <w:uiPriority w:val="1"/>
    <w:qFormat/>
    <w:pPr>
      <w:spacing w:before="81"/>
      <w:ind w:left="537"/>
      <w:outlineLvl w:val="1"/>
    </w:pPr>
    <w:rPr>
      <w:rFonts w:ascii="宋体" w:eastAsia="宋体" w:hAnsi="宋体"/>
      <w:b/>
      <w:bCs/>
      <w:sz w:val="28"/>
      <w:szCs w:val="28"/>
    </w:rPr>
  </w:style>
  <w:style w:type="paragraph" w:styleId="3">
    <w:name w:val="heading 3"/>
    <w:basedOn w:val="a"/>
    <w:link w:val="30"/>
    <w:uiPriority w:val="1"/>
    <w:qFormat/>
    <w:pPr>
      <w:spacing w:before="36"/>
      <w:ind w:left="357"/>
      <w:outlineLvl w:val="2"/>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ody Text"/>
    <w:basedOn w:val="a"/>
    <w:link w:val="a5"/>
    <w:uiPriority w:val="1"/>
    <w:qFormat/>
    <w:pPr>
      <w:spacing w:before="36"/>
      <w:ind w:left="597"/>
    </w:pPr>
    <w:rPr>
      <w:rFonts w:ascii="宋体" w:eastAsia="宋体" w:hAnsi="宋体"/>
      <w:sz w:val="24"/>
      <w:szCs w:val="24"/>
    </w:rPr>
  </w:style>
  <w:style w:type="paragraph" w:styleId="a6">
    <w:name w:val="Body Text Indent"/>
    <w:basedOn w:val="a"/>
    <w:link w:val="a7"/>
    <w:uiPriority w:val="99"/>
    <w:semiHidden/>
    <w:unhideWhenUsed/>
    <w:pPr>
      <w:spacing w:after="120"/>
      <w:ind w:leftChars="200" w:left="420"/>
    </w:p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a7">
    <w:name w:val="正文文本缩进 字符"/>
    <w:basedOn w:val="a0"/>
    <w:link w:val="a6"/>
    <w:uiPriority w:val="99"/>
    <w:semiHidden/>
  </w:style>
  <w:style w:type="paragraph" w:customStyle="1" w:styleId="New">
    <w:name w:val="正文 New"/>
    <w:pPr>
      <w:widowControl w:val="0"/>
      <w:jc w:val="both"/>
    </w:pPr>
    <w:rPr>
      <w:rFonts w:ascii="Times New Roman" w:eastAsia="宋体" w:hAnsi="Times New Roman" w:cs="Times New Roman"/>
      <w:kern w:val="2"/>
      <w:sz w:val="21"/>
      <w:szCs w:val="24"/>
    </w:rPr>
  </w:style>
  <w:style w:type="character" w:customStyle="1" w:styleId="a9">
    <w:name w:val="批注框文本 字符"/>
    <w:basedOn w:val="a0"/>
    <w:link w:val="a8"/>
    <w:uiPriority w:val="99"/>
    <w:semiHidden/>
    <w:rPr>
      <w:sz w:val="18"/>
      <w:szCs w:val="18"/>
      <w:lang w:eastAsia="en-US"/>
    </w:rPr>
  </w:style>
  <w:style w:type="character" w:customStyle="1" w:styleId="20">
    <w:name w:val="标题 2 字符"/>
    <w:basedOn w:val="a0"/>
    <w:link w:val="2"/>
    <w:uiPriority w:val="1"/>
    <w:rPr>
      <w:rFonts w:ascii="宋体" w:eastAsia="宋体" w:hAnsi="宋体"/>
      <w:b/>
      <w:bCs/>
      <w:sz w:val="28"/>
      <w:szCs w:val="28"/>
      <w:lang w:eastAsia="en-US"/>
    </w:rPr>
  </w:style>
  <w:style w:type="character" w:customStyle="1" w:styleId="30">
    <w:name w:val="标题 3 字符"/>
    <w:basedOn w:val="a0"/>
    <w:link w:val="3"/>
    <w:uiPriority w:val="1"/>
    <w:rPr>
      <w:rFonts w:ascii="宋体" w:eastAsia="宋体" w:hAnsi="宋体"/>
      <w:b/>
      <w:bCs/>
      <w:sz w:val="24"/>
      <w:szCs w:val="24"/>
      <w:lang w:eastAsia="en-US"/>
    </w:rPr>
  </w:style>
  <w:style w:type="character" w:customStyle="1" w:styleId="a5">
    <w:name w:val="正文文本 字符"/>
    <w:basedOn w:val="a0"/>
    <w:link w:val="a4"/>
    <w:uiPriority w:val="1"/>
    <w:rPr>
      <w:rFonts w:ascii="宋体" w:eastAsia="宋体" w:hAnsi="宋体"/>
      <w:sz w:val="24"/>
      <w:szCs w:val="24"/>
      <w:lang w:eastAsia="en-US"/>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customStyle="1" w:styleId="10">
    <w:name w:val="标题 1 字符"/>
    <w:basedOn w:val="a0"/>
    <w:link w:val="1"/>
    <w:uiPriority w:val="1"/>
    <w:rPr>
      <w:rFonts w:ascii="宋体" w:eastAsia="宋体" w:hAnsi="宋体"/>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Pages>
  <Words>1351</Words>
  <Characters>7701</Characters>
  <Application>Microsoft Office Word</Application>
  <DocSecurity>0</DocSecurity>
  <Lines>64</Lines>
  <Paragraphs>18</Paragraphs>
  <ScaleCrop>false</ScaleCrop>
  <Company>Microsoft</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cjz</dc:creator>
  <cp:lastModifiedBy>zhang xiaoliang</cp:lastModifiedBy>
  <cp:revision>31</cp:revision>
  <cp:lastPrinted>2026-04-23T07:41:00Z</cp:lastPrinted>
  <dcterms:created xsi:type="dcterms:W3CDTF">2026-01-22T06:23:00Z</dcterms:created>
  <dcterms:modified xsi:type="dcterms:W3CDTF">2026-04-23T07:42:00Z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PDFium</vt:lpwstr>
  </property>
  <property fmtid="{D5CDD505-2E9C-101B-9397-08002B2CF9AE}" pid="4" name="LastSaved">
    <vt:filetime>2025-04-29T00:00:00Z</vt:filetime>
  </property>
  <property fmtid="{D5CDD505-2E9C-101B-9397-08002B2CF9AE}" pid="5" name="KSOTemplateDocerSaveRecord">
    <vt:lpwstr>eyJoZGlkIjoiNTRmYzIwZmUzYjM5YWU5YmM4ZjQ1ZDUzODVmZjM4YWQiLCJ1c2VySWQiOiI3MTMzMzIxNzEifQ==</vt:lpwstr>
  </property>
  <property fmtid="{D5CDD505-2E9C-101B-9397-08002B2CF9AE}" pid="6" name="KSOProductBuildVer">
    <vt:lpwstr>2052-12.1.0.25225</vt:lpwstr>
  </property>
  <property fmtid="{D5CDD505-2E9C-101B-9397-08002B2CF9AE}" pid="7" name="ICV">
    <vt:lpwstr>5A96D5D82BBE4954A7557FC4B389244D_12</vt:lpwstr>
  </property>
</Properties>
</file>